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1AD554" w14:textId="77777777" w:rsidR="00EB0463" w:rsidRDefault="00EB0463" w:rsidP="00304C93">
      <w:pPr>
        <w:keepNext/>
        <w:keepLines/>
        <w:spacing w:before="240" w:after="0"/>
        <w:jc w:val="center"/>
        <w:outlineLvl w:val="0"/>
        <w:rPr>
          <w:rFonts w:asciiTheme="majorHAnsi" w:eastAsiaTheme="majorEastAsia" w:hAnsiTheme="majorHAnsi" w:cstheme="majorBidi"/>
          <w:b/>
          <w:color w:val="2F5496" w:themeColor="accent1" w:themeShade="BF"/>
          <w:sz w:val="32"/>
          <w:szCs w:val="32"/>
          <w:lang w:val="sr-Latn-RS"/>
        </w:rPr>
      </w:pPr>
      <w:bookmarkStart w:id="0" w:name="_GoBack"/>
      <w:bookmarkEnd w:id="0"/>
    </w:p>
    <w:p w14:paraId="7376EE20" w14:textId="77777777" w:rsidR="00EB0463" w:rsidRDefault="00EB0463" w:rsidP="00304C93">
      <w:pPr>
        <w:keepNext/>
        <w:keepLines/>
        <w:spacing w:before="240" w:after="0"/>
        <w:jc w:val="center"/>
        <w:outlineLvl w:val="0"/>
        <w:rPr>
          <w:rFonts w:asciiTheme="majorHAnsi" w:eastAsiaTheme="majorEastAsia" w:hAnsiTheme="majorHAnsi" w:cstheme="majorBidi"/>
          <w:b/>
          <w:color w:val="2F5496" w:themeColor="accent1" w:themeShade="BF"/>
          <w:sz w:val="32"/>
          <w:szCs w:val="32"/>
          <w:lang w:val="sr-Latn-RS"/>
        </w:rPr>
      </w:pPr>
    </w:p>
    <w:p w14:paraId="349A3025" w14:textId="77777777" w:rsidR="00EB0463" w:rsidRDefault="00EB0463" w:rsidP="00304C93">
      <w:pPr>
        <w:keepNext/>
        <w:keepLines/>
        <w:spacing w:before="240" w:after="0"/>
        <w:jc w:val="center"/>
        <w:outlineLvl w:val="0"/>
        <w:rPr>
          <w:rFonts w:asciiTheme="majorHAnsi" w:eastAsiaTheme="majorEastAsia" w:hAnsiTheme="majorHAnsi" w:cstheme="majorBidi"/>
          <w:b/>
          <w:color w:val="2F5496" w:themeColor="accent1" w:themeShade="BF"/>
          <w:sz w:val="32"/>
          <w:szCs w:val="32"/>
          <w:lang w:val="sr-Latn-RS"/>
        </w:rPr>
      </w:pPr>
    </w:p>
    <w:p w14:paraId="1A35D249" w14:textId="77777777" w:rsidR="00EB0463" w:rsidRDefault="00EB0463" w:rsidP="00304C93">
      <w:pPr>
        <w:keepNext/>
        <w:keepLines/>
        <w:spacing w:before="240" w:after="0"/>
        <w:jc w:val="center"/>
        <w:outlineLvl w:val="0"/>
        <w:rPr>
          <w:rFonts w:asciiTheme="majorHAnsi" w:eastAsiaTheme="majorEastAsia" w:hAnsiTheme="majorHAnsi" w:cstheme="majorBidi"/>
          <w:b/>
          <w:color w:val="2F5496" w:themeColor="accent1" w:themeShade="BF"/>
          <w:sz w:val="32"/>
          <w:szCs w:val="32"/>
          <w:lang w:val="sr-Latn-RS"/>
        </w:rPr>
      </w:pPr>
    </w:p>
    <w:p w14:paraId="1DD10201" w14:textId="77777777" w:rsidR="00EB0463" w:rsidRDefault="00EB0463" w:rsidP="00304C93">
      <w:pPr>
        <w:keepNext/>
        <w:keepLines/>
        <w:spacing w:before="240" w:after="0"/>
        <w:jc w:val="center"/>
        <w:outlineLvl w:val="0"/>
        <w:rPr>
          <w:rFonts w:asciiTheme="majorHAnsi" w:eastAsiaTheme="majorEastAsia" w:hAnsiTheme="majorHAnsi" w:cstheme="majorBidi"/>
          <w:b/>
          <w:color w:val="2F5496" w:themeColor="accent1" w:themeShade="BF"/>
          <w:sz w:val="32"/>
          <w:szCs w:val="32"/>
          <w:lang w:val="sr-Latn-RS"/>
        </w:rPr>
      </w:pPr>
    </w:p>
    <w:p w14:paraId="76469EC7" w14:textId="5728EE35" w:rsidR="00EB0463" w:rsidRDefault="009F194A" w:rsidP="00304C93">
      <w:pPr>
        <w:keepNext/>
        <w:keepLines/>
        <w:spacing w:before="240" w:after="0"/>
        <w:jc w:val="center"/>
        <w:outlineLvl w:val="0"/>
        <w:rPr>
          <w:rFonts w:asciiTheme="majorHAnsi" w:eastAsiaTheme="majorEastAsia" w:hAnsiTheme="majorHAnsi" w:cstheme="majorBidi"/>
          <w:b/>
          <w:color w:val="2F5496" w:themeColor="accent1" w:themeShade="BF"/>
          <w:sz w:val="32"/>
          <w:szCs w:val="32"/>
          <w:lang w:val="sr-Latn-RS"/>
        </w:rPr>
      </w:pPr>
      <w:r w:rsidRPr="009F194A">
        <w:rPr>
          <w:rFonts w:ascii="Times New Roman" w:eastAsia="Calibri" w:hAnsi="Times New Roman" w:cs="Times New Roman"/>
          <w:b/>
          <w:bCs/>
          <w:noProof/>
          <w:lang w:val="en-US"/>
        </w:rPr>
        <w:drawing>
          <wp:inline distT="0" distB="0" distL="0" distR="0" wp14:anchorId="584750FA" wp14:editId="3ABC8C47">
            <wp:extent cx="1209675" cy="1021272"/>
            <wp:effectExtent l="0" t="0" r="0" b="7620"/>
            <wp:docPr id="4042660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13050" cy="1024122"/>
                    </a:xfrm>
                    <a:prstGeom prst="rect">
                      <a:avLst/>
                    </a:prstGeom>
                    <a:noFill/>
                  </pic:spPr>
                </pic:pic>
              </a:graphicData>
            </a:graphic>
          </wp:inline>
        </w:drawing>
      </w:r>
    </w:p>
    <w:p w14:paraId="0E461DE6" w14:textId="77777777" w:rsidR="00EB0463" w:rsidRDefault="00EB0463" w:rsidP="00304C93">
      <w:pPr>
        <w:keepNext/>
        <w:keepLines/>
        <w:spacing w:before="240" w:after="0"/>
        <w:jc w:val="center"/>
        <w:outlineLvl w:val="0"/>
        <w:rPr>
          <w:rFonts w:asciiTheme="majorHAnsi" w:eastAsiaTheme="majorEastAsia" w:hAnsiTheme="majorHAnsi" w:cstheme="majorBidi"/>
          <w:b/>
          <w:color w:val="2F5496" w:themeColor="accent1" w:themeShade="BF"/>
          <w:sz w:val="32"/>
          <w:szCs w:val="32"/>
          <w:lang w:val="sr-Latn-RS"/>
        </w:rPr>
      </w:pPr>
    </w:p>
    <w:p w14:paraId="32F5BFB8" w14:textId="00166BFE" w:rsidR="00304C93" w:rsidRPr="00304C93" w:rsidRDefault="00304C93" w:rsidP="00304C93">
      <w:pPr>
        <w:keepNext/>
        <w:keepLines/>
        <w:spacing w:before="240" w:after="0"/>
        <w:jc w:val="center"/>
        <w:outlineLvl w:val="0"/>
        <w:rPr>
          <w:rFonts w:ascii="Arial" w:eastAsiaTheme="majorEastAsia" w:hAnsi="Arial" w:cs="Arial"/>
          <w:b/>
          <w:color w:val="2F5496" w:themeColor="accent1" w:themeShade="BF"/>
          <w:sz w:val="32"/>
          <w:szCs w:val="32"/>
          <w:lang w:val="sr-Latn-RS"/>
        </w:rPr>
      </w:pPr>
      <w:r w:rsidRPr="00304C93">
        <w:rPr>
          <w:rFonts w:ascii="Arial" w:eastAsiaTheme="majorEastAsia" w:hAnsi="Arial" w:cs="Arial"/>
          <w:b/>
          <w:color w:val="2F5496" w:themeColor="accent1" w:themeShade="BF"/>
          <w:sz w:val="32"/>
          <w:szCs w:val="32"/>
          <w:lang w:val="sr-Latn-RS"/>
        </w:rPr>
        <w:t>LOKALNI AKCIONI PLAN ZA MLADE 202</w:t>
      </w:r>
      <w:r w:rsidR="007E17E1">
        <w:rPr>
          <w:rFonts w:ascii="Arial" w:eastAsiaTheme="majorEastAsia" w:hAnsi="Arial" w:cs="Arial"/>
          <w:b/>
          <w:color w:val="2F5496" w:themeColor="accent1" w:themeShade="BF"/>
          <w:sz w:val="32"/>
          <w:szCs w:val="32"/>
          <w:lang w:val="sr-Latn-RS"/>
        </w:rPr>
        <w:t>5</w:t>
      </w:r>
      <w:r w:rsidR="00FE6103">
        <w:rPr>
          <w:rFonts w:ascii="Arial" w:eastAsiaTheme="majorEastAsia" w:hAnsi="Arial" w:cs="Arial"/>
          <w:b/>
          <w:color w:val="2F5496" w:themeColor="accent1" w:themeShade="BF"/>
          <w:sz w:val="32"/>
          <w:szCs w:val="32"/>
          <w:lang w:val="sr-Latn-RS"/>
        </w:rPr>
        <w:t>-2026</w:t>
      </w:r>
      <w:r w:rsidRPr="00EB0463">
        <w:rPr>
          <w:rFonts w:ascii="Arial" w:eastAsiaTheme="majorEastAsia" w:hAnsi="Arial" w:cs="Arial"/>
          <w:b/>
          <w:color w:val="2F5496" w:themeColor="accent1" w:themeShade="BF"/>
          <w:sz w:val="32"/>
          <w:szCs w:val="32"/>
          <w:lang w:val="sr-Latn-RS"/>
        </w:rPr>
        <w:t>.</w:t>
      </w:r>
    </w:p>
    <w:p w14:paraId="18C8D468" w14:textId="77777777" w:rsidR="00304C93" w:rsidRPr="00304C93" w:rsidRDefault="00304C93" w:rsidP="00304C93">
      <w:pPr>
        <w:keepNext/>
        <w:keepLines/>
        <w:spacing w:before="240" w:after="0"/>
        <w:jc w:val="center"/>
        <w:outlineLvl w:val="0"/>
        <w:rPr>
          <w:rFonts w:ascii="Arial" w:eastAsiaTheme="majorEastAsia" w:hAnsi="Arial" w:cs="Arial"/>
          <w:b/>
          <w:color w:val="2F5496" w:themeColor="accent1" w:themeShade="BF"/>
          <w:sz w:val="32"/>
          <w:szCs w:val="32"/>
          <w:lang w:val="sr-Latn-RS"/>
        </w:rPr>
      </w:pPr>
      <w:r w:rsidRPr="00304C93">
        <w:rPr>
          <w:rFonts w:ascii="Arial" w:eastAsiaTheme="majorEastAsia" w:hAnsi="Arial" w:cs="Arial"/>
          <w:b/>
          <w:color w:val="2F5496" w:themeColor="accent1" w:themeShade="BF"/>
          <w:sz w:val="32"/>
          <w:szCs w:val="32"/>
          <w:lang w:val="sr-Latn-RS"/>
        </w:rPr>
        <w:t xml:space="preserve">OPŠTINA </w:t>
      </w:r>
      <w:r w:rsidR="0013791C">
        <w:rPr>
          <w:rFonts w:ascii="Arial" w:eastAsiaTheme="majorEastAsia" w:hAnsi="Arial" w:cs="Arial"/>
          <w:b/>
          <w:color w:val="2F5496" w:themeColor="accent1" w:themeShade="BF"/>
          <w:sz w:val="32"/>
          <w:szCs w:val="32"/>
          <w:lang w:val="sr-Latn-RS"/>
        </w:rPr>
        <w:t>ROŽAJE</w:t>
      </w:r>
    </w:p>
    <w:p w14:paraId="4CA709CD" w14:textId="77777777" w:rsidR="00A90DD0" w:rsidRDefault="00A90DD0" w:rsidP="00EB0463">
      <w:pPr>
        <w:tabs>
          <w:tab w:val="left" w:pos="4665"/>
        </w:tabs>
      </w:pPr>
    </w:p>
    <w:p w14:paraId="28E28F8E" w14:textId="77777777" w:rsidR="00A90DD0" w:rsidRDefault="00A90DD0" w:rsidP="00EB0463">
      <w:pPr>
        <w:tabs>
          <w:tab w:val="left" w:pos="4665"/>
        </w:tabs>
      </w:pPr>
    </w:p>
    <w:p w14:paraId="14D8D70B" w14:textId="77777777" w:rsidR="00A90DD0" w:rsidRDefault="00A90DD0" w:rsidP="00EB0463">
      <w:pPr>
        <w:tabs>
          <w:tab w:val="left" w:pos="4665"/>
        </w:tabs>
      </w:pPr>
    </w:p>
    <w:p w14:paraId="6D2B4746" w14:textId="77777777" w:rsidR="00A90DD0" w:rsidRDefault="00A90DD0" w:rsidP="00EB0463">
      <w:pPr>
        <w:tabs>
          <w:tab w:val="left" w:pos="4665"/>
        </w:tabs>
      </w:pPr>
    </w:p>
    <w:p w14:paraId="4B4848D6" w14:textId="77777777" w:rsidR="00A90DD0" w:rsidRDefault="00A90DD0" w:rsidP="00A90DD0">
      <w:pPr>
        <w:tabs>
          <w:tab w:val="left" w:pos="4665"/>
        </w:tabs>
        <w:jc w:val="center"/>
      </w:pPr>
    </w:p>
    <w:p w14:paraId="00A44748" w14:textId="7F1A6AB3" w:rsidR="00A87DA6" w:rsidRPr="00EB0463" w:rsidRDefault="00EB0463" w:rsidP="00A90DD0">
      <w:pPr>
        <w:tabs>
          <w:tab w:val="left" w:pos="4665"/>
        </w:tabs>
        <w:jc w:val="center"/>
        <w:rPr>
          <w:rFonts w:ascii="Arial" w:hAnsi="Arial" w:cs="Arial"/>
          <w:lang w:val="sr-Latn-ME"/>
        </w:rPr>
      </w:pPr>
      <w:r w:rsidRPr="00EB0463">
        <w:rPr>
          <w:rFonts w:ascii="Arial" w:hAnsi="Arial" w:cs="Arial"/>
          <w:lang w:val="sr-Latn-ME"/>
        </w:rPr>
        <w:t>(</w:t>
      </w:r>
      <w:r w:rsidR="005D7AF6">
        <w:rPr>
          <w:rFonts w:ascii="Arial" w:hAnsi="Arial" w:cs="Arial"/>
          <w:lang w:val="sr-Latn-ME"/>
        </w:rPr>
        <w:t>22</w:t>
      </w:r>
      <w:r w:rsidR="00FE6103">
        <w:rPr>
          <w:rFonts w:ascii="Arial" w:hAnsi="Arial" w:cs="Arial"/>
          <w:lang w:val="sr-Latn-ME"/>
        </w:rPr>
        <w:t>.</w:t>
      </w:r>
      <w:r w:rsidR="005D7AF6">
        <w:rPr>
          <w:rFonts w:ascii="Arial" w:hAnsi="Arial" w:cs="Arial"/>
          <w:lang w:val="sr-Latn-ME"/>
        </w:rPr>
        <w:t>01</w:t>
      </w:r>
      <w:r w:rsidR="00D20F56">
        <w:rPr>
          <w:rFonts w:ascii="Arial" w:hAnsi="Arial" w:cs="Arial"/>
          <w:lang w:val="sr-Latn-ME"/>
        </w:rPr>
        <w:t>.202</w:t>
      </w:r>
      <w:r w:rsidR="005D7AF6">
        <w:rPr>
          <w:rFonts w:ascii="Arial" w:hAnsi="Arial" w:cs="Arial"/>
          <w:lang w:val="sr-Latn-ME"/>
        </w:rPr>
        <w:t>5</w:t>
      </w:r>
      <w:r w:rsidRPr="00EB0463">
        <w:rPr>
          <w:rFonts w:ascii="Arial" w:hAnsi="Arial" w:cs="Arial"/>
          <w:lang w:val="sr-Latn-ME"/>
        </w:rPr>
        <w:t>)</w:t>
      </w:r>
    </w:p>
    <w:p w14:paraId="67D89E25" w14:textId="77777777" w:rsidR="00207135" w:rsidRDefault="00207135" w:rsidP="00EB0463">
      <w:pPr>
        <w:tabs>
          <w:tab w:val="left" w:pos="4665"/>
        </w:tabs>
        <w:rPr>
          <w:lang w:val="sr-Latn-ME"/>
        </w:rPr>
        <w:sectPr w:rsidR="00207135" w:rsidSect="00304C93">
          <w:footerReference w:type="default" r:id="rId10"/>
          <w:pgSz w:w="15840" w:h="12240" w:orient="landscape"/>
          <w:pgMar w:top="360" w:right="1440" w:bottom="1440" w:left="1440" w:header="720" w:footer="720" w:gutter="0"/>
          <w:cols w:space="720"/>
          <w:docGrid w:linePitch="360"/>
        </w:sectPr>
      </w:pPr>
    </w:p>
    <w:p w14:paraId="394F555F" w14:textId="77777777" w:rsidR="00EB0463" w:rsidRDefault="00EB0463" w:rsidP="00EB0463">
      <w:pPr>
        <w:tabs>
          <w:tab w:val="left" w:pos="4665"/>
        </w:tabs>
        <w:rPr>
          <w:lang w:val="sr-Latn-ME"/>
        </w:rPr>
      </w:pPr>
    </w:p>
    <w:p w14:paraId="338AEA8A" w14:textId="77777777" w:rsidR="00EB0463" w:rsidRDefault="00EB0463" w:rsidP="00EB0463">
      <w:pPr>
        <w:tabs>
          <w:tab w:val="left" w:pos="4665"/>
        </w:tabs>
        <w:rPr>
          <w:lang w:val="sr-Latn-ME"/>
        </w:rPr>
      </w:pPr>
    </w:p>
    <w:p w14:paraId="73548AF1" w14:textId="77777777" w:rsidR="00B3652D" w:rsidRPr="00B3652D" w:rsidRDefault="00EB0463" w:rsidP="00B3652D">
      <w:pPr>
        <w:pStyle w:val="ListParagraph"/>
        <w:numPr>
          <w:ilvl w:val="0"/>
          <w:numId w:val="1"/>
        </w:numPr>
        <w:tabs>
          <w:tab w:val="left" w:pos="4665"/>
        </w:tabs>
        <w:rPr>
          <w:rFonts w:ascii="Arial" w:hAnsi="Arial" w:cs="Arial"/>
          <w:sz w:val="28"/>
          <w:szCs w:val="28"/>
          <w:lang w:val="sr-Latn-ME"/>
        </w:rPr>
      </w:pPr>
      <w:r w:rsidRPr="00DA7F31">
        <w:rPr>
          <w:rFonts w:ascii="Arial" w:eastAsiaTheme="majorEastAsia" w:hAnsi="Arial" w:cs="Arial"/>
          <w:b/>
          <w:color w:val="2F5496" w:themeColor="accent1" w:themeShade="BF"/>
          <w:sz w:val="28"/>
          <w:szCs w:val="28"/>
          <w:lang w:val="sr-Latn-RS"/>
        </w:rPr>
        <w:t>UVOD</w:t>
      </w:r>
    </w:p>
    <w:p w14:paraId="0D634573" w14:textId="77777777" w:rsidR="00580FF2" w:rsidRPr="00580FF2" w:rsidRDefault="00580FF2" w:rsidP="004723D8">
      <w:pPr>
        <w:spacing w:after="100" w:afterAutospacing="1" w:line="276" w:lineRule="auto"/>
        <w:ind w:firstLine="720"/>
        <w:jc w:val="both"/>
        <w:rPr>
          <w:rFonts w:ascii="Times New Roman" w:hAnsi="Times New Roman" w:cs="Times New Roman"/>
          <w:sz w:val="24"/>
          <w:szCs w:val="24"/>
          <w:lang w:val="sr-Latn-ME"/>
        </w:rPr>
      </w:pPr>
      <w:r w:rsidRPr="00580FF2">
        <w:rPr>
          <w:rFonts w:ascii="Times New Roman" w:hAnsi="Times New Roman" w:cs="Times New Roman"/>
          <w:sz w:val="24"/>
          <w:szCs w:val="24"/>
          <w:lang w:val="sr-Latn-ME"/>
        </w:rPr>
        <w:t xml:space="preserve">Mladi su bez sumnje budućnost našeg grada. Oni su neprestani izvor kreativnih ideja i snaga iza mnogih društvenih promjena i aktivnosti. Oni, međutim, imaju svoje zahtjeve i probleme. Njima su potrebni pravi uzori umjesto kritičara. S obzirom na njihov značajnu ulogu, grad Rožaje će u narednim godinama raditi na poboljšanju uslova života ove demografije, jer je to neophodan korak u sprečavanju odlaska mladih građana iz grada ili zemlje. Kao grad, trudićemo se da našu domovinu učinimo pogodnijom za život i rad za mlade, omogućavajući im da iskoriste svoje vještine i znanje za podsticanje crnogorske privrede, posebno u Rožajama. Cilj Lokalnog akcionog plana za mlade opštine Rožaje je podizanje statusa mladih u svim aspektima društva, u skladu sa Nacionalnom strategijom za mlade Republike Crne Gore. </w:t>
      </w:r>
    </w:p>
    <w:p w14:paraId="346C1708" w14:textId="2B168FC3" w:rsidR="00DA7F31" w:rsidRDefault="00580FF2" w:rsidP="004723D8">
      <w:pPr>
        <w:spacing w:after="100" w:afterAutospacing="1" w:line="276" w:lineRule="auto"/>
        <w:ind w:firstLine="720"/>
        <w:jc w:val="both"/>
        <w:rPr>
          <w:rFonts w:ascii="Times New Roman" w:hAnsi="Times New Roman" w:cs="Times New Roman"/>
          <w:sz w:val="24"/>
          <w:szCs w:val="24"/>
          <w:lang w:val="sr-Latn-ME"/>
        </w:rPr>
      </w:pPr>
      <w:r w:rsidRPr="00580FF2">
        <w:rPr>
          <w:rFonts w:ascii="Times New Roman" w:hAnsi="Times New Roman" w:cs="Times New Roman"/>
          <w:sz w:val="24"/>
          <w:szCs w:val="24"/>
          <w:lang w:val="sr-Latn-ME"/>
        </w:rPr>
        <w:t>Najpr</w:t>
      </w:r>
      <w:r w:rsidR="00526A7E">
        <w:rPr>
          <w:rFonts w:ascii="Times New Roman" w:hAnsi="Times New Roman" w:cs="Times New Roman"/>
          <w:sz w:val="24"/>
          <w:szCs w:val="24"/>
          <w:lang w:val="sr-Latn-ME"/>
        </w:rPr>
        <w:t>ij</w:t>
      </w:r>
      <w:r w:rsidRPr="00580FF2">
        <w:rPr>
          <w:rFonts w:ascii="Times New Roman" w:hAnsi="Times New Roman" w:cs="Times New Roman"/>
          <w:sz w:val="24"/>
          <w:szCs w:val="24"/>
          <w:lang w:val="sr-Latn-ME"/>
        </w:rPr>
        <w:t>e su morali da se utvrde najvažniji aspekti života mladih, zatim glavna pitanja u tim oblastima i opis potencijalnih rješenja. U procesu izrade LAPM aktivno su participirali mladi, uzrasta od 15 do 30 godina, pa je sam dokument zasnovan na stvarnim potrebama mladih. Akcioni plan za mlade,za 202</w:t>
      </w:r>
      <w:r w:rsidR="00526A7E">
        <w:rPr>
          <w:rFonts w:ascii="Times New Roman" w:hAnsi="Times New Roman" w:cs="Times New Roman"/>
          <w:sz w:val="24"/>
          <w:szCs w:val="24"/>
          <w:lang w:val="sr-Latn-ME"/>
        </w:rPr>
        <w:t>5-2026</w:t>
      </w:r>
      <w:r w:rsidRPr="00580FF2">
        <w:rPr>
          <w:rFonts w:ascii="Times New Roman" w:hAnsi="Times New Roman" w:cs="Times New Roman"/>
          <w:sz w:val="24"/>
          <w:szCs w:val="24"/>
          <w:lang w:val="sr-Latn-ME"/>
        </w:rPr>
        <w:t>.godinu sadrži aktivnosti i mjere kojima će se pokrenuti sistemske, organizovane i stalne promjene u skladu sa željama i potrebama naših mladih sugrađana, koji predstavljaju sistem razvoja resursa. Kako se strategija prvenstveno odnosi na mlade od 15 do 30 godina</w:t>
      </w:r>
      <w:r w:rsidR="00A238E8">
        <w:rPr>
          <w:rFonts w:ascii="Times New Roman" w:hAnsi="Times New Roman" w:cs="Times New Roman"/>
          <w:sz w:val="24"/>
          <w:szCs w:val="24"/>
          <w:lang w:val="sr-Latn-ME"/>
        </w:rPr>
        <w:t>, i aktivnosti su usmjerene na stvaranje povoljnog ambijenta za mlade.</w:t>
      </w:r>
    </w:p>
    <w:p w14:paraId="31BC67F9" w14:textId="77777777" w:rsidR="00580FF2" w:rsidRDefault="00580FF2" w:rsidP="004723D8">
      <w:pPr>
        <w:spacing w:after="100" w:afterAutospacing="1" w:line="276" w:lineRule="auto"/>
        <w:ind w:firstLine="720"/>
        <w:jc w:val="both"/>
        <w:rPr>
          <w:rFonts w:ascii="Times New Roman" w:hAnsi="Times New Roman" w:cs="Times New Roman"/>
          <w:sz w:val="24"/>
          <w:szCs w:val="24"/>
          <w:lang w:val="en-US"/>
        </w:rPr>
      </w:pPr>
      <w:r w:rsidRPr="00580FF2">
        <w:rPr>
          <w:rFonts w:ascii="Times New Roman" w:hAnsi="Times New Roman" w:cs="Times New Roman"/>
          <w:sz w:val="24"/>
          <w:szCs w:val="24"/>
          <w:lang w:val="en-US"/>
        </w:rPr>
        <w:t xml:space="preserve">Ideja vizije i misije ima posebno mjesto koje podržava razvoj mladih ljudi, koji su primarni akteri u evoluciji društva. Kako bi mladima Rožaja usadio uvjerenje da lokalna samouprava postoji za njih i u njihovo ime, opština kroz različite projektne aktivnosti, uključujući i radionicu, utiče na </w:t>
      </w:r>
      <w:r w:rsidR="00B3652D">
        <w:rPr>
          <w:rFonts w:ascii="Times New Roman" w:hAnsi="Times New Roman" w:cs="Times New Roman"/>
          <w:sz w:val="24"/>
          <w:szCs w:val="24"/>
          <w:lang w:val="en-US"/>
        </w:rPr>
        <w:t xml:space="preserve">uključivanje i angažman mladih. </w:t>
      </w:r>
      <w:r w:rsidRPr="00580FF2">
        <w:rPr>
          <w:rFonts w:ascii="Times New Roman" w:hAnsi="Times New Roman" w:cs="Times New Roman"/>
          <w:sz w:val="24"/>
          <w:szCs w:val="24"/>
          <w:lang w:val="en-US"/>
        </w:rPr>
        <w:t>Samo uz interesovanje i posvećenost mladih, uz korišćenje svih raspoloživih resursa za zadovoljenje njihovih potreba, može se ostvariti Vizija i Misija.</w:t>
      </w:r>
    </w:p>
    <w:p w14:paraId="23ED7BAC" w14:textId="77777777" w:rsidR="00B3652D" w:rsidRDefault="00B3652D" w:rsidP="00705DE0">
      <w:pPr>
        <w:spacing w:after="0" w:line="360" w:lineRule="auto"/>
        <w:ind w:firstLine="720"/>
        <w:jc w:val="right"/>
        <w:rPr>
          <w:rFonts w:ascii="Times New Roman" w:hAnsi="Times New Roman" w:cs="Times New Roman"/>
          <w:b/>
          <w:sz w:val="24"/>
          <w:szCs w:val="24"/>
          <w:lang w:val="en-US"/>
        </w:rPr>
      </w:pPr>
      <w:r w:rsidRPr="00B3652D">
        <w:rPr>
          <w:rFonts w:ascii="Times New Roman" w:hAnsi="Times New Roman" w:cs="Times New Roman"/>
          <w:b/>
          <w:sz w:val="24"/>
          <w:szCs w:val="24"/>
          <w:lang w:val="en-US"/>
        </w:rPr>
        <w:t xml:space="preserve">                                                                                                             </w:t>
      </w:r>
      <w:r>
        <w:rPr>
          <w:rFonts w:ascii="Times New Roman" w:hAnsi="Times New Roman" w:cs="Times New Roman"/>
          <w:b/>
          <w:sz w:val="24"/>
          <w:szCs w:val="24"/>
          <w:lang w:val="en-US"/>
        </w:rPr>
        <w:t xml:space="preserve">  </w:t>
      </w:r>
      <w:r w:rsidR="00AC5534">
        <w:rPr>
          <w:rFonts w:ascii="Times New Roman" w:hAnsi="Times New Roman" w:cs="Times New Roman"/>
          <w:b/>
          <w:sz w:val="24"/>
          <w:szCs w:val="24"/>
          <w:lang w:val="en-US"/>
        </w:rPr>
        <w:t xml:space="preserve"> </w:t>
      </w:r>
      <w:r w:rsidRPr="00B3652D">
        <w:rPr>
          <w:rFonts w:ascii="Times New Roman" w:hAnsi="Times New Roman" w:cs="Times New Roman"/>
          <w:b/>
          <w:sz w:val="24"/>
          <w:szCs w:val="24"/>
          <w:lang w:val="en-US"/>
        </w:rPr>
        <w:t>Predsjednik opštine</w:t>
      </w:r>
    </w:p>
    <w:p w14:paraId="47F3E917" w14:textId="290CFDD7" w:rsidR="004723D8" w:rsidRPr="00B3652D" w:rsidRDefault="004723D8" w:rsidP="00705DE0">
      <w:pPr>
        <w:spacing w:after="0" w:line="360" w:lineRule="auto"/>
        <w:ind w:firstLine="720"/>
        <w:jc w:val="center"/>
        <w:rPr>
          <w:rFonts w:ascii="Times New Roman" w:hAnsi="Times New Roman" w:cs="Times New Roman"/>
          <w:b/>
          <w:sz w:val="24"/>
          <w:szCs w:val="24"/>
          <w:lang w:val="en-US"/>
        </w:rPr>
      </w:pPr>
      <w:r>
        <w:rPr>
          <w:rFonts w:ascii="Times New Roman" w:hAnsi="Times New Roman" w:cs="Times New Roman"/>
          <w:sz w:val="24"/>
          <w:szCs w:val="24"/>
          <w:lang w:val="en-US"/>
        </w:rPr>
        <w:t xml:space="preserve">                                                                                                                                                                            </w:t>
      </w:r>
      <w:r w:rsidRPr="00B3652D">
        <w:rPr>
          <w:rFonts w:ascii="Times New Roman" w:hAnsi="Times New Roman" w:cs="Times New Roman"/>
          <w:sz w:val="24"/>
          <w:szCs w:val="24"/>
          <w:lang w:val="en-US"/>
        </w:rPr>
        <w:t>Rahman Husović</w:t>
      </w:r>
    </w:p>
    <w:p w14:paraId="21786078" w14:textId="77777777" w:rsidR="004723D8" w:rsidRDefault="004723D8" w:rsidP="00B3652D">
      <w:pPr>
        <w:spacing w:after="100" w:afterAutospacing="1" w:line="360" w:lineRule="auto"/>
        <w:ind w:firstLine="720"/>
        <w:jc w:val="right"/>
        <w:rPr>
          <w:rFonts w:ascii="Times New Roman" w:hAnsi="Times New Roman" w:cs="Times New Roman"/>
          <w:sz w:val="24"/>
          <w:szCs w:val="24"/>
          <w:lang w:val="en-US"/>
        </w:rPr>
      </w:pPr>
    </w:p>
    <w:p w14:paraId="68AE4282" w14:textId="11794242" w:rsidR="00B3652D" w:rsidRPr="00B3652D" w:rsidRDefault="00B3652D" w:rsidP="00B3652D">
      <w:pPr>
        <w:spacing w:after="100" w:afterAutospacing="1" w:line="360" w:lineRule="auto"/>
        <w:ind w:firstLine="720"/>
        <w:jc w:val="right"/>
        <w:rPr>
          <w:rFonts w:ascii="Times New Roman" w:hAnsi="Times New Roman" w:cs="Times New Roman"/>
          <w:sz w:val="24"/>
          <w:szCs w:val="24"/>
          <w:lang w:val="en-US"/>
        </w:rPr>
      </w:pPr>
      <w:r w:rsidRPr="00B3652D">
        <w:rPr>
          <w:rFonts w:ascii="Times New Roman" w:hAnsi="Times New Roman" w:cs="Times New Roman"/>
          <w:sz w:val="24"/>
          <w:szCs w:val="24"/>
          <w:lang w:val="en-US"/>
        </w:rPr>
        <w:t xml:space="preserve">                                                                                 </w:t>
      </w:r>
      <w:r w:rsidR="00AC5534">
        <w:rPr>
          <w:rFonts w:ascii="Times New Roman" w:hAnsi="Times New Roman" w:cs="Times New Roman"/>
          <w:sz w:val="24"/>
          <w:szCs w:val="24"/>
          <w:lang w:val="en-US"/>
        </w:rPr>
        <w:t xml:space="preserve">       </w:t>
      </w:r>
    </w:p>
    <w:p w14:paraId="003A6AF1" w14:textId="77777777" w:rsidR="00B3652D" w:rsidRPr="00B3652D" w:rsidRDefault="00B3652D" w:rsidP="00B3652D">
      <w:pPr>
        <w:pStyle w:val="Heading2"/>
        <w:spacing w:before="0" w:after="100" w:afterAutospacing="1" w:line="240" w:lineRule="auto"/>
        <w:ind w:left="340"/>
        <w:rPr>
          <w:rFonts w:ascii="Times New Roman" w:eastAsia="Times New Roman" w:hAnsi="Times New Roman" w:cs="Times New Roman"/>
          <w:b/>
          <w:color w:val="7030A0"/>
          <w:sz w:val="24"/>
          <w:szCs w:val="24"/>
          <w:lang w:val="en-US"/>
        </w:rPr>
      </w:pPr>
      <w:r w:rsidRPr="00B3652D">
        <w:rPr>
          <w:rFonts w:ascii="Times New Roman" w:eastAsia="Times New Roman" w:hAnsi="Times New Roman" w:cs="Times New Roman"/>
          <w:b/>
          <w:color w:val="7030A0"/>
          <w:sz w:val="24"/>
          <w:szCs w:val="24"/>
          <w:lang w:val="en-US"/>
        </w:rPr>
        <w:lastRenderedPageBreak/>
        <w:t>1.1</w:t>
      </w:r>
      <w:r w:rsidR="00D430AB">
        <w:rPr>
          <w:rFonts w:ascii="Times New Roman" w:eastAsia="Times New Roman" w:hAnsi="Times New Roman" w:cs="Times New Roman"/>
          <w:b/>
          <w:color w:val="7030A0"/>
          <w:sz w:val="24"/>
          <w:szCs w:val="24"/>
          <w:lang w:val="en-US"/>
        </w:rPr>
        <w:t xml:space="preserve"> </w:t>
      </w:r>
      <w:r w:rsidRPr="00B3652D">
        <w:rPr>
          <w:rFonts w:ascii="Times New Roman" w:eastAsia="Times New Roman" w:hAnsi="Times New Roman" w:cs="Times New Roman"/>
          <w:b/>
          <w:color w:val="7030A0"/>
          <w:sz w:val="24"/>
          <w:szCs w:val="24"/>
          <w:lang w:val="en-US"/>
        </w:rPr>
        <w:t>Pojam i značaj omladinske politike</w:t>
      </w:r>
    </w:p>
    <w:p w14:paraId="5D5E47F2" w14:textId="057B75DB" w:rsidR="00B3652D" w:rsidRDefault="00B3652D" w:rsidP="003B2C6E">
      <w:pPr>
        <w:spacing w:after="100" w:afterAutospacing="1" w:line="276" w:lineRule="auto"/>
        <w:jc w:val="both"/>
        <w:rPr>
          <w:rFonts w:ascii="Times New Roman" w:eastAsia="Calibri" w:hAnsi="Times New Roman" w:cs="Times New Roman"/>
          <w:sz w:val="24"/>
          <w:szCs w:val="24"/>
          <w:lang w:val="en-US"/>
        </w:rPr>
      </w:pPr>
      <w:r w:rsidRPr="00B3652D">
        <w:rPr>
          <w:rFonts w:ascii="Times New Roman" w:eastAsia="Calibri" w:hAnsi="Times New Roman" w:cs="Times New Roman"/>
          <w:sz w:val="24"/>
          <w:szCs w:val="24"/>
          <w:lang w:val="en-US"/>
        </w:rPr>
        <w:t>Mladi ljudi u današnjem društvu su više nego ikada zabrinuti za svoju budućnost zbog stvari kao što su demografske promjene, lažne vijesti, socijalna isključenost, diskriminacija, napredak tehnologije i populizam. Stoga, savremena omladinska politika ima odgovornost da pomogne mladim ljudima da ostvare svoj puni potencijal, razviju otpornost i sposobnost prilagođavanja promjenljivim okolnostima i steknu vještine potrebne za pozitivan doprinos naprednom, demokratskom i kohezivnom društvu. Priznanju i uvažavanju omladinskog rada, kao intersektorskog odgovora na društvene izazove, takođe treba posvetiti posebnu pažnju, jer je on ključan u prevenciji socijalne isključenosti i unapređenju socijalne inkluzije mladih.</w:t>
      </w:r>
      <w:r w:rsidR="00394692">
        <w:rPr>
          <w:rFonts w:ascii="Times New Roman" w:eastAsia="Calibri" w:hAnsi="Times New Roman" w:cs="Times New Roman"/>
          <w:sz w:val="24"/>
          <w:szCs w:val="24"/>
          <w:lang w:val="sr-Cyrl-RS"/>
        </w:rPr>
        <w:t xml:space="preserve"> </w:t>
      </w:r>
      <w:r w:rsidRPr="00B3652D">
        <w:rPr>
          <w:rFonts w:ascii="Times New Roman" w:eastAsia="Calibri" w:hAnsi="Times New Roman" w:cs="Times New Roman"/>
          <w:sz w:val="24"/>
          <w:szCs w:val="24"/>
          <w:lang w:val="en-US"/>
        </w:rPr>
        <w:t>Razvijen je pravni i strateški okvir za nacionalnu i lokalnu implementaciju omladinske politike u Crnoj Gori tokom prethodnih deset godina kao dio procesa pridruživanja zemlje EU.</w:t>
      </w:r>
      <w:r w:rsidR="004723D8">
        <w:rPr>
          <w:rFonts w:ascii="Times New Roman" w:eastAsia="Calibri" w:hAnsi="Times New Roman" w:cs="Times New Roman"/>
          <w:sz w:val="24"/>
          <w:szCs w:val="24"/>
          <w:lang w:val="en-US"/>
        </w:rPr>
        <w:t xml:space="preserve"> </w:t>
      </w:r>
      <w:r w:rsidRPr="00B3652D">
        <w:rPr>
          <w:rFonts w:ascii="Times New Roman" w:eastAsia="Calibri" w:hAnsi="Times New Roman" w:cs="Times New Roman"/>
          <w:sz w:val="24"/>
          <w:szCs w:val="24"/>
          <w:lang w:val="en-US"/>
        </w:rPr>
        <w:t>Uprkos činjenici da pravne tekovine EU u oblasti omladinske politike spadaju u kategoriju „mekog prava“, za razliku od nekih drugih oblasti u kojima se nacije moraju pridržavati strogih propisa, Crna Gora je preuzela odgovornost za poštovanje Strategije EU za mlade, i drugih ključnih dokumenata privremenim zatvaranjem pregovaračkog poglavlja 26 (Obrazovanje i kultura).</w:t>
      </w:r>
      <w:r w:rsidR="004200AB">
        <w:rPr>
          <w:rFonts w:ascii="Times New Roman" w:eastAsia="Calibri" w:hAnsi="Times New Roman" w:cs="Times New Roman"/>
          <w:sz w:val="24"/>
          <w:szCs w:val="24"/>
          <w:lang w:val="en-US"/>
        </w:rPr>
        <w:t xml:space="preserve"> </w:t>
      </w:r>
      <w:r w:rsidRPr="00B3652D">
        <w:rPr>
          <w:rFonts w:ascii="Times New Roman" w:eastAsia="Calibri" w:hAnsi="Times New Roman" w:cs="Times New Roman"/>
          <w:sz w:val="24"/>
          <w:szCs w:val="24"/>
          <w:lang w:val="en-US"/>
        </w:rPr>
        <w:t xml:space="preserve">Kreiranje i sprovođenje omladinskih politika imaju jednak značaj i na nivou lokalne zajednice. Stoga je, u skladu sa zakonskim obavezama, nadležni organ opštine Rožaje, Sekretarijat za </w:t>
      </w:r>
      <w:r w:rsidR="00085D98">
        <w:rPr>
          <w:rFonts w:ascii="Times New Roman" w:eastAsia="Calibri" w:hAnsi="Times New Roman" w:cs="Times New Roman"/>
          <w:sz w:val="24"/>
          <w:szCs w:val="24"/>
          <w:lang w:val="en-US"/>
        </w:rPr>
        <w:t>sport,kulturu i mlade</w:t>
      </w:r>
      <w:r w:rsidRPr="00B3652D">
        <w:rPr>
          <w:rFonts w:ascii="Times New Roman" w:eastAsia="Calibri" w:hAnsi="Times New Roman" w:cs="Times New Roman"/>
          <w:sz w:val="24"/>
          <w:szCs w:val="24"/>
          <w:lang w:val="en-US"/>
        </w:rPr>
        <w:t>, u saradnji sa M</w:t>
      </w:r>
      <w:r w:rsidR="00D02AD1">
        <w:rPr>
          <w:rFonts w:ascii="Times New Roman" w:eastAsia="Calibri" w:hAnsi="Times New Roman" w:cs="Times New Roman"/>
          <w:sz w:val="24"/>
          <w:szCs w:val="24"/>
          <w:lang w:val="en-US"/>
        </w:rPr>
        <w:t xml:space="preserve">inistarstvom </w:t>
      </w:r>
      <w:r w:rsidRPr="00B3652D">
        <w:rPr>
          <w:rFonts w:ascii="Times New Roman" w:eastAsia="Calibri" w:hAnsi="Times New Roman" w:cs="Times New Roman"/>
          <w:sz w:val="24"/>
          <w:szCs w:val="24"/>
          <w:lang w:val="en-US"/>
        </w:rPr>
        <w:t>sport</w:t>
      </w:r>
      <w:r w:rsidR="00D02AD1">
        <w:rPr>
          <w:rFonts w:ascii="Times New Roman" w:eastAsia="Calibri" w:hAnsi="Times New Roman" w:cs="Times New Roman"/>
          <w:sz w:val="24"/>
          <w:szCs w:val="24"/>
          <w:lang w:val="en-US"/>
        </w:rPr>
        <w:t>a</w:t>
      </w:r>
      <w:r w:rsidRPr="00B3652D">
        <w:rPr>
          <w:rFonts w:ascii="Times New Roman" w:eastAsia="Calibri" w:hAnsi="Times New Roman" w:cs="Times New Roman"/>
          <w:sz w:val="24"/>
          <w:szCs w:val="24"/>
          <w:lang w:val="en-US"/>
        </w:rPr>
        <w:t xml:space="preserve"> i mlad</w:t>
      </w:r>
      <w:r w:rsidR="00D02AD1">
        <w:rPr>
          <w:rFonts w:ascii="Times New Roman" w:eastAsia="Calibri" w:hAnsi="Times New Roman" w:cs="Times New Roman"/>
          <w:sz w:val="24"/>
          <w:szCs w:val="24"/>
          <w:lang w:val="en-US"/>
        </w:rPr>
        <w:t>ih</w:t>
      </w:r>
      <w:r w:rsidRPr="00B3652D">
        <w:rPr>
          <w:rFonts w:ascii="Times New Roman" w:eastAsia="Calibri" w:hAnsi="Times New Roman" w:cs="Times New Roman"/>
          <w:sz w:val="24"/>
          <w:szCs w:val="24"/>
          <w:lang w:val="en-US"/>
        </w:rPr>
        <w:t xml:space="preserve"> započeo proces kreiranja </w:t>
      </w:r>
      <w:r w:rsidR="00D02AD1">
        <w:rPr>
          <w:rFonts w:ascii="Times New Roman" w:eastAsia="Calibri" w:hAnsi="Times New Roman" w:cs="Times New Roman"/>
          <w:sz w:val="24"/>
          <w:szCs w:val="24"/>
          <w:lang w:val="en-US"/>
        </w:rPr>
        <w:t>Lokalnog akcionog plana</w:t>
      </w:r>
      <w:r w:rsidRPr="00B3652D">
        <w:rPr>
          <w:rFonts w:ascii="Times New Roman" w:eastAsia="Calibri" w:hAnsi="Times New Roman" w:cs="Times New Roman"/>
          <w:sz w:val="24"/>
          <w:szCs w:val="24"/>
          <w:lang w:val="en-US"/>
        </w:rPr>
        <w:t xml:space="preserve">  za mlade za 202</w:t>
      </w:r>
      <w:r w:rsidR="004723D8">
        <w:rPr>
          <w:rFonts w:ascii="Times New Roman" w:eastAsia="Calibri" w:hAnsi="Times New Roman" w:cs="Times New Roman"/>
          <w:sz w:val="24"/>
          <w:szCs w:val="24"/>
          <w:lang w:val="en-US"/>
        </w:rPr>
        <w:t>5-2026</w:t>
      </w:r>
      <w:r w:rsidRPr="00B3652D">
        <w:rPr>
          <w:rFonts w:ascii="Times New Roman" w:eastAsia="Calibri" w:hAnsi="Times New Roman" w:cs="Times New Roman"/>
          <w:sz w:val="24"/>
          <w:szCs w:val="24"/>
          <w:lang w:val="en-US"/>
        </w:rPr>
        <w:t>.godinu (LAPM</w:t>
      </w:r>
      <w:r w:rsidR="00CD10D4">
        <w:rPr>
          <w:rStyle w:val="FootnoteReference"/>
          <w:rFonts w:ascii="Times New Roman" w:eastAsia="Calibri" w:hAnsi="Times New Roman" w:cs="Times New Roman"/>
          <w:sz w:val="24"/>
          <w:szCs w:val="24"/>
          <w:lang w:val="en-US"/>
        </w:rPr>
        <w:footnoteReference w:id="1"/>
      </w:r>
      <w:r w:rsidRPr="00B3652D">
        <w:rPr>
          <w:rFonts w:ascii="Times New Roman" w:eastAsia="Calibri" w:hAnsi="Times New Roman" w:cs="Times New Roman"/>
          <w:sz w:val="24"/>
          <w:szCs w:val="24"/>
          <w:lang w:val="en-US"/>
        </w:rPr>
        <w:t xml:space="preserve"> 202</w:t>
      </w:r>
      <w:r w:rsidR="004723D8">
        <w:rPr>
          <w:rFonts w:ascii="Times New Roman" w:eastAsia="Calibri" w:hAnsi="Times New Roman" w:cs="Times New Roman"/>
          <w:sz w:val="24"/>
          <w:szCs w:val="24"/>
          <w:lang w:val="en-US"/>
        </w:rPr>
        <w:t>5-2026</w:t>
      </w:r>
      <w:r w:rsidRPr="00B3652D">
        <w:rPr>
          <w:rFonts w:ascii="Times New Roman" w:eastAsia="Calibri" w:hAnsi="Times New Roman" w:cs="Times New Roman"/>
          <w:sz w:val="24"/>
          <w:szCs w:val="24"/>
          <w:lang w:val="en-US"/>
        </w:rPr>
        <w:t>).</w:t>
      </w:r>
    </w:p>
    <w:p w14:paraId="04FAF173" w14:textId="77777777" w:rsidR="00B3652D" w:rsidRPr="00B3652D" w:rsidRDefault="00B3652D" w:rsidP="00B3652D">
      <w:pPr>
        <w:pStyle w:val="Heading3"/>
        <w:spacing w:before="0" w:after="100" w:afterAutospacing="1" w:line="240" w:lineRule="auto"/>
        <w:rPr>
          <w:rFonts w:ascii="Times New Roman" w:eastAsia="Times New Roman" w:hAnsi="Times New Roman" w:cs="Times New Roman"/>
          <w:b/>
          <w:color w:val="7030A0"/>
          <w:lang w:val="en-US"/>
        </w:rPr>
      </w:pPr>
      <w:r w:rsidRPr="00B3652D">
        <w:rPr>
          <w:rFonts w:ascii="Times New Roman" w:eastAsia="Times New Roman" w:hAnsi="Times New Roman" w:cs="Times New Roman"/>
          <w:b/>
          <w:color w:val="7030A0"/>
          <w:lang w:val="en-US"/>
        </w:rPr>
        <w:t>1.1.1 Definicija pojma mladih i omladinske politike na lokalnom nivou</w:t>
      </w:r>
    </w:p>
    <w:p w14:paraId="6192C4B9" w14:textId="6F564629" w:rsidR="00B3652D" w:rsidRPr="00B3652D" w:rsidRDefault="00B3652D" w:rsidP="003B2C6E">
      <w:pPr>
        <w:spacing w:after="100" w:afterAutospacing="1" w:line="276" w:lineRule="auto"/>
        <w:jc w:val="both"/>
        <w:rPr>
          <w:rFonts w:ascii="Times New Roman" w:eastAsia="Calibri" w:hAnsi="Times New Roman" w:cs="Times New Roman"/>
          <w:sz w:val="24"/>
          <w:szCs w:val="24"/>
          <w:lang w:val="en-US"/>
        </w:rPr>
      </w:pPr>
      <w:r w:rsidRPr="00B3652D">
        <w:rPr>
          <w:rFonts w:ascii="Times New Roman" w:eastAsia="Calibri" w:hAnsi="Times New Roman" w:cs="Times New Roman"/>
          <w:sz w:val="24"/>
          <w:szCs w:val="24"/>
          <w:lang w:val="en-US"/>
        </w:rPr>
        <w:t>Mladi ljudi imaju jedinstvene društvene osobine i pripadaju posebnoj starosnoj grupi. Kao nusprodukt modernog doba i građanskog društva, termin „mladi“ je društveni konstrukt koji ističe društvene karakteristike mladih kao starosne grupe. Omladinu čine mladi sa  navršenih 15 do 30 godina života</w:t>
      </w:r>
      <w:r w:rsidRPr="00B3652D">
        <w:rPr>
          <w:rFonts w:ascii="Times New Roman" w:eastAsia="Calibri" w:hAnsi="Times New Roman" w:cs="Times New Roman"/>
          <w:sz w:val="24"/>
          <w:szCs w:val="24"/>
          <w:vertAlign w:val="superscript"/>
          <w:lang w:val="en-US"/>
        </w:rPr>
        <w:footnoteReference w:id="2"/>
      </w:r>
      <w:r w:rsidR="00D02AD1">
        <w:rPr>
          <w:rFonts w:ascii="Times New Roman" w:eastAsia="Calibri" w:hAnsi="Times New Roman" w:cs="Times New Roman"/>
          <w:sz w:val="24"/>
          <w:szCs w:val="24"/>
          <w:lang w:val="en-US"/>
        </w:rPr>
        <w:t>.K</w:t>
      </w:r>
      <w:r w:rsidRPr="00B3652D">
        <w:rPr>
          <w:rFonts w:ascii="Times New Roman" w:eastAsia="Calibri" w:hAnsi="Times New Roman" w:cs="Times New Roman"/>
          <w:sz w:val="24"/>
          <w:szCs w:val="24"/>
          <w:lang w:val="en-US"/>
        </w:rPr>
        <w:t>ako mlada osoba ulazi u odraslo doba, počinje da preuzima odgovornosti u različitim oblastima svog života, kao što su porodica, finansije, obrazovanje i karijera. Postati autonoman u odnosu na svoju rođenu porodicu je osnovni proces sazrijevanja u odraslo doba. Nekoliko značajnih događaja je neophodno da bi se ovaj proces dogodio, uključujući završavanje škole, preseljenje od kuće, pronalaženje posla i osnivanje porodice.</w:t>
      </w:r>
      <w:r w:rsidRPr="00B3652D">
        <w:rPr>
          <w:rFonts w:ascii="Times New Roman" w:eastAsia="Calibri" w:hAnsi="Times New Roman" w:cs="Times New Roman"/>
          <w:sz w:val="24"/>
          <w:szCs w:val="24"/>
          <w:vertAlign w:val="superscript"/>
          <w:lang w:val="en-US"/>
        </w:rPr>
        <w:footnoteReference w:id="3"/>
      </w:r>
    </w:p>
    <w:p w14:paraId="5691E6E4" w14:textId="2B7DD493" w:rsidR="00B3652D" w:rsidRDefault="00B3652D" w:rsidP="003B2C6E">
      <w:pPr>
        <w:spacing w:after="100" w:afterAutospacing="1" w:line="276" w:lineRule="auto"/>
        <w:jc w:val="both"/>
        <w:rPr>
          <w:rFonts w:ascii="Times New Roman" w:eastAsia="Calibri" w:hAnsi="Times New Roman" w:cs="Times New Roman"/>
          <w:sz w:val="24"/>
          <w:szCs w:val="24"/>
          <w:lang w:val="en-US"/>
        </w:rPr>
      </w:pPr>
      <w:r w:rsidRPr="00B3652D">
        <w:rPr>
          <w:rFonts w:ascii="Times New Roman" w:eastAsia="Calibri" w:hAnsi="Times New Roman" w:cs="Times New Roman"/>
          <w:sz w:val="24"/>
          <w:szCs w:val="24"/>
          <w:lang w:val="en-US"/>
        </w:rPr>
        <w:t>Omladinska politika, kako je definisana Zakonom o mladima član 3</w:t>
      </w:r>
      <w:r w:rsidR="00085D98" w:rsidRPr="00085D98">
        <w:rPr>
          <w:rFonts w:ascii="Times New Roman" w:eastAsia="Calibri" w:hAnsi="Times New Roman" w:cs="Times New Roman"/>
          <w:sz w:val="24"/>
          <w:szCs w:val="24"/>
        </w:rPr>
        <w:t>("Službeni list" Crne Gore, broj 25/2019)</w:t>
      </w:r>
      <w:r w:rsidRPr="00B3652D">
        <w:rPr>
          <w:rFonts w:ascii="Times New Roman" w:eastAsia="Calibri" w:hAnsi="Times New Roman" w:cs="Times New Roman"/>
          <w:sz w:val="24"/>
          <w:szCs w:val="24"/>
          <w:lang w:val="en-US"/>
        </w:rPr>
        <w:t>, je skup radnji i inicijativa državnih organa, organa državne uprave, organa lokalne samouprave, nevladinih organizacija, studentskih tijela i studentskih parlamenata i drugih pravnih lica sa cilj poboljšanja statusa mladih, podsticanja njihovog društvenog i ličnog rasta i olakšavanja njihove integracije u društvo.</w:t>
      </w:r>
    </w:p>
    <w:p w14:paraId="7CF32F51" w14:textId="77777777" w:rsidR="00D430AB" w:rsidRPr="00B3652D" w:rsidRDefault="00D430AB" w:rsidP="004723D8">
      <w:pPr>
        <w:spacing w:after="100" w:afterAutospacing="1" w:line="360" w:lineRule="auto"/>
        <w:jc w:val="both"/>
        <w:rPr>
          <w:rFonts w:ascii="Times New Roman" w:eastAsia="Calibri" w:hAnsi="Times New Roman" w:cs="Times New Roman"/>
          <w:sz w:val="24"/>
          <w:szCs w:val="24"/>
          <w:lang w:val="en-US"/>
        </w:rPr>
      </w:pPr>
    </w:p>
    <w:p w14:paraId="186B1E5B" w14:textId="77777777" w:rsidR="00B3652D" w:rsidRPr="00B3652D" w:rsidRDefault="00B3652D" w:rsidP="00B3652D">
      <w:pPr>
        <w:keepNext/>
        <w:keepLines/>
        <w:spacing w:after="100" w:afterAutospacing="1" w:line="240" w:lineRule="auto"/>
        <w:ind w:left="340"/>
        <w:outlineLvl w:val="1"/>
        <w:rPr>
          <w:rFonts w:ascii="Times New Roman" w:eastAsia="Times New Roman" w:hAnsi="Times New Roman" w:cs="Times New Roman"/>
          <w:b/>
          <w:color w:val="7030A0"/>
          <w:sz w:val="24"/>
          <w:szCs w:val="24"/>
          <w:lang w:val="en-US"/>
        </w:rPr>
      </w:pPr>
      <w:bookmarkStart w:id="1" w:name="_Toc151620463"/>
      <w:bookmarkStart w:id="2" w:name="_Toc151708447"/>
      <w:r>
        <w:rPr>
          <w:rFonts w:ascii="Times New Roman" w:eastAsia="Times New Roman" w:hAnsi="Times New Roman" w:cs="Times New Roman"/>
          <w:b/>
          <w:color w:val="7030A0"/>
          <w:sz w:val="24"/>
          <w:szCs w:val="24"/>
          <w:lang w:val="en-US"/>
        </w:rPr>
        <w:t>1</w:t>
      </w:r>
      <w:r w:rsidR="00D430AB">
        <w:rPr>
          <w:rFonts w:ascii="Times New Roman" w:eastAsia="Times New Roman" w:hAnsi="Times New Roman" w:cs="Times New Roman"/>
          <w:b/>
          <w:color w:val="7030A0"/>
          <w:sz w:val="24"/>
          <w:szCs w:val="24"/>
          <w:lang w:val="en-US"/>
        </w:rPr>
        <w:t>.2 Postupak izrade L</w:t>
      </w:r>
      <w:r w:rsidRPr="00B3652D">
        <w:rPr>
          <w:rFonts w:ascii="Times New Roman" w:eastAsia="Times New Roman" w:hAnsi="Times New Roman" w:cs="Times New Roman"/>
          <w:b/>
          <w:color w:val="7030A0"/>
          <w:sz w:val="24"/>
          <w:szCs w:val="24"/>
          <w:lang w:val="en-US"/>
        </w:rPr>
        <w:t>okalnog akcionog plana za mlade LAPM</w:t>
      </w:r>
      <w:bookmarkEnd w:id="1"/>
      <w:bookmarkEnd w:id="2"/>
    </w:p>
    <w:p w14:paraId="5F0D9593" w14:textId="77777777" w:rsidR="003B2C6E" w:rsidRPr="003B2C6E" w:rsidRDefault="003B2C6E" w:rsidP="003B2C6E">
      <w:pPr>
        <w:ind w:right="-23"/>
        <w:jc w:val="both"/>
        <w:rPr>
          <w:rFonts w:ascii="Times New Roman" w:hAnsi="Times New Roman" w:cs="Times New Roman"/>
          <w:sz w:val="24"/>
          <w:szCs w:val="24"/>
          <w:lang w:val="sr-Latn-ME"/>
        </w:rPr>
      </w:pPr>
      <w:r w:rsidRPr="003B2C6E">
        <w:rPr>
          <w:rFonts w:ascii="Times New Roman" w:hAnsi="Times New Roman" w:cs="Times New Roman"/>
          <w:sz w:val="24"/>
          <w:szCs w:val="24"/>
          <w:lang w:val="sr-Latn-ME"/>
        </w:rPr>
        <w:t>Lokalni akcioni plan za mlade predstavlja strateški dokument kojim se definišu prioritetne oblasti za mlade i aktivnosti koje odgovaraju na specifične potrebe mladih određene sredine. Ovim dokumentom se obezbjeđuje doprinos u sprovođenju ciljeva, kao i prioriteta Nacionalne strategije za mlade na lokalnom nivou.</w:t>
      </w:r>
    </w:p>
    <w:p w14:paraId="27300F35" w14:textId="77777777" w:rsidR="003B2C6E" w:rsidRPr="003B2C6E" w:rsidRDefault="003B2C6E" w:rsidP="003B2C6E">
      <w:pPr>
        <w:ind w:right="-23"/>
        <w:jc w:val="both"/>
        <w:rPr>
          <w:rFonts w:ascii="Times New Roman" w:hAnsi="Times New Roman" w:cs="Times New Roman"/>
          <w:sz w:val="24"/>
          <w:szCs w:val="24"/>
          <w:lang w:val="sr-Latn-ME"/>
        </w:rPr>
      </w:pPr>
      <w:r w:rsidRPr="003B2C6E">
        <w:rPr>
          <w:rFonts w:ascii="Times New Roman" w:hAnsi="Times New Roman" w:cs="Times New Roman"/>
          <w:sz w:val="24"/>
          <w:szCs w:val="24"/>
          <w:lang w:val="sr-Latn-ME"/>
        </w:rPr>
        <w:t>Svi pojmovi upotrebljeni u ovom dokumentu u muškom gramatičkom rodu obuhvataju muški i ženski rod lica na koji se odnose.</w:t>
      </w:r>
    </w:p>
    <w:p w14:paraId="60785110" w14:textId="0D86694E" w:rsidR="00B3652D" w:rsidRPr="00B3652D" w:rsidRDefault="00B3652D" w:rsidP="003B2C6E">
      <w:pPr>
        <w:spacing w:after="100" w:afterAutospacing="1" w:line="276" w:lineRule="auto"/>
        <w:jc w:val="both"/>
        <w:rPr>
          <w:rFonts w:ascii="Times New Roman" w:eastAsia="Calibri" w:hAnsi="Times New Roman" w:cs="Times New Roman"/>
          <w:sz w:val="24"/>
          <w:szCs w:val="24"/>
          <w:lang w:val="en-US"/>
        </w:rPr>
      </w:pPr>
      <w:r w:rsidRPr="00B3652D">
        <w:rPr>
          <w:rFonts w:ascii="Times New Roman" w:eastAsia="Calibri" w:hAnsi="Times New Roman" w:cs="Times New Roman"/>
          <w:sz w:val="24"/>
          <w:szCs w:val="24"/>
          <w:lang w:val="en-US"/>
        </w:rPr>
        <w:t>Početni proces izrade LAP</w:t>
      </w:r>
      <w:r>
        <w:rPr>
          <w:rFonts w:ascii="Times New Roman" w:eastAsia="Calibri" w:hAnsi="Times New Roman" w:cs="Times New Roman"/>
          <w:sz w:val="24"/>
          <w:szCs w:val="24"/>
          <w:lang w:val="en-US"/>
        </w:rPr>
        <w:t>M</w:t>
      </w:r>
      <w:r w:rsidR="00394692">
        <w:rPr>
          <w:rFonts w:ascii="Times New Roman" w:eastAsia="Calibri" w:hAnsi="Times New Roman" w:cs="Times New Roman"/>
          <w:sz w:val="24"/>
          <w:szCs w:val="24"/>
          <w:lang w:val="en-US"/>
        </w:rPr>
        <w:t>:</w:t>
      </w:r>
      <w:r w:rsidRPr="00B3652D">
        <w:rPr>
          <w:rFonts w:ascii="Times New Roman" w:eastAsia="Calibri" w:hAnsi="Times New Roman" w:cs="Times New Roman"/>
          <w:sz w:val="24"/>
          <w:szCs w:val="24"/>
          <w:lang w:val="en-US"/>
        </w:rPr>
        <w:t xml:space="preserve"> Na osnovu člana 5 i 14 Zakona o mladima („Sl. list CG“, br. 025/19 i 027/19), člana 58. Zakona o lokalnoj samoupravi („Sl. list CG“, br. 34/19 i 38/20) i člana 81. </w:t>
      </w:r>
      <w:r w:rsidRPr="00B3652D">
        <w:rPr>
          <w:rFonts w:ascii="Times New Roman" w:eastAsia="Calibri" w:hAnsi="Times New Roman" w:cs="Times New Roman"/>
          <w:sz w:val="24"/>
          <w:szCs w:val="24"/>
          <w:lang w:val="bs-Latn-BA"/>
        </w:rPr>
        <w:t>Statuta Opštine Rožaje ( Sl.list CG br 38/18; 16/21).</w:t>
      </w:r>
      <w:r w:rsidRPr="00B3652D">
        <w:rPr>
          <w:rFonts w:ascii="Times New Roman" w:eastAsia="Calibri" w:hAnsi="Times New Roman" w:cs="Times New Roman"/>
          <w:sz w:val="24"/>
          <w:szCs w:val="24"/>
          <w:lang w:val="en-US"/>
        </w:rPr>
        <w:t>, Predsjednik Opštine Rožaje donosi: Odluku o pristupanju izradi nacrta Lokalnog Akcionog plana za mlade za 202</w:t>
      </w:r>
      <w:r w:rsidR="00700FDF">
        <w:rPr>
          <w:rFonts w:ascii="Times New Roman" w:eastAsia="Calibri" w:hAnsi="Times New Roman" w:cs="Times New Roman"/>
          <w:sz w:val="24"/>
          <w:szCs w:val="24"/>
          <w:lang w:val="en-US"/>
        </w:rPr>
        <w:t>5-2026</w:t>
      </w:r>
      <w:r w:rsidRPr="00B3652D">
        <w:rPr>
          <w:rFonts w:ascii="Times New Roman" w:eastAsia="Calibri" w:hAnsi="Times New Roman" w:cs="Times New Roman"/>
          <w:sz w:val="24"/>
          <w:szCs w:val="24"/>
          <w:lang w:val="en-US"/>
        </w:rPr>
        <w:t>.godinu.</w:t>
      </w:r>
    </w:p>
    <w:p w14:paraId="2014CA4A" w14:textId="77777777" w:rsidR="0061542F" w:rsidRDefault="00B3652D" w:rsidP="003B2C6E">
      <w:pPr>
        <w:spacing w:after="100" w:afterAutospacing="1" w:line="276" w:lineRule="auto"/>
        <w:jc w:val="both"/>
        <w:rPr>
          <w:rFonts w:ascii="Times New Roman" w:eastAsia="Calibri" w:hAnsi="Times New Roman" w:cs="Times New Roman"/>
          <w:sz w:val="24"/>
          <w:szCs w:val="24"/>
          <w:lang w:val="en-US"/>
        </w:rPr>
      </w:pPr>
      <w:r w:rsidRPr="00B3652D">
        <w:rPr>
          <w:rFonts w:ascii="Times New Roman" w:eastAsia="Calibri" w:hAnsi="Times New Roman" w:cs="Times New Roman"/>
          <w:sz w:val="24"/>
          <w:szCs w:val="24"/>
          <w:lang w:val="en-US"/>
        </w:rPr>
        <w:t>Prilikom izrade lokalnog akcionog plana vodilo se računa da sve planirane aktivnosti iz navedenih oblasti budu realne i u skladu sa planiranim vremenskim okvirima po Zakonu o mladima(„Sl. list CG“, br. 025/19 i</w:t>
      </w:r>
      <w:r w:rsidR="0061542F">
        <w:rPr>
          <w:rFonts w:ascii="Times New Roman" w:eastAsia="Calibri" w:hAnsi="Times New Roman" w:cs="Times New Roman"/>
          <w:sz w:val="24"/>
          <w:szCs w:val="24"/>
          <w:lang w:val="en-US"/>
        </w:rPr>
        <w:t xml:space="preserve"> 027/19.1 Procesom izrade LAPM</w:t>
      </w:r>
      <w:r w:rsidRPr="00B3652D">
        <w:rPr>
          <w:rFonts w:ascii="Times New Roman" w:eastAsia="Calibri" w:hAnsi="Times New Roman" w:cs="Times New Roman"/>
          <w:sz w:val="24"/>
          <w:szCs w:val="24"/>
          <w:lang w:val="en-US"/>
        </w:rPr>
        <w:t xml:space="preserve"> upravljala je Radna grupa</w:t>
      </w:r>
      <w:r w:rsidR="0061542F">
        <w:rPr>
          <w:rFonts w:ascii="Times New Roman" w:eastAsia="Calibri" w:hAnsi="Times New Roman" w:cs="Times New Roman"/>
          <w:sz w:val="24"/>
          <w:szCs w:val="24"/>
          <w:lang w:val="en-US"/>
        </w:rPr>
        <w:t xml:space="preserve"> u sastavu:</w:t>
      </w:r>
    </w:p>
    <w:p w14:paraId="3138AD58" w14:textId="79C953DA" w:rsidR="0061542F" w:rsidRPr="0061542F" w:rsidRDefault="00FE6103" w:rsidP="004723D8">
      <w:pPr>
        <w:pStyle w:val="ListParagraph"/>
        <w:numPr>
          <w:ilvl w:val="0"/>
          <w:numId w:val="9"/>
        </w:numPr>
        <w:spacing w:after="100" w:afterAutospacing="1" w:line="276"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Hamdo Šutković</w:t>
      </w:r>
      <w:r w:rsidR="0061542F" w:rsidRPr="0061542F">
        <w:rPr>
          <w:rFonts w:ascii="Times New Roman" w:eastAsia="Calibri" w:hAnsi="Times New Roman" w:cs="Times New Roman"/>
          <w:sz w:val="24"/>
          <w:szCs w:val="24"/>
          <w:lang w:val="en-US"/>
        </w:rPr>
        <w:t xml:space="preserve">, Sekretarijat za </w:t>
      </w:r>
      <w:r>
        <w:rPr>
          <w:rFonts w:ascii="Times New Roman" w:eastAsia="Calibri" w:hAnsi="Times New Roman" w:cs="Times New Roman"/>
          <w:sz w:val="24"/>
          <w:szCs w:val="24"/>
          <w:lang w:val="en-US"/>
        </w:rPr>
        <w:t>sport,kulturu i mlade</w:t>
      </w:r>
      <w:r w:rsidR="0061542F" w:rsidRPr="0061542F">
        <w:rPr>
          <w:rFonts w:ascii="Times New Roman" w:eastAsia="Calibri" w:hAnsi="Times New Roman" w:cs="Times New Roman"/>
          <w:sz w:val="24"/>
          <w:szCs w:val="24"/>
          <w:lang w:val="en-US"/>
        </w:rPr>
        <w:t>-koordinator</w:t>
      </w:r>
    </w:p>
    <w:p w14:paraId="2932DB1F" w14:textId="5C3613A3" w:rsidR="0061542F" w:rsidRPr="0061542F" w:rsidRDefault="0061542F" w:rsidP="004723D8">
      <w:pPr>
        <w:pStyle w:val="ListParagraph"/>
        <w:numPr>
          <w:ilvl w:val="0"/>
          <w:numId w:val="9"/>
        </w:numPr>
        <w:spacing w:after="100" w:afterAutospacing="1" w:line="276" w:lineRule="auto"/>
        <w:jc w:val="both"/>
        <w:rPr>
          <w:rFonts w:ascii="Times New Roman" w:eastAsia="Calibri" w:hAnsi="Times New Roman" w:cs="Times New Roman"/>
          <w:sz w:val="24"/>
          <w:szCs w:val="24"/>
          <w:lang w:val="en-US"/>
        </w:rPr>
      </w:pPr>
      <w:r w:rsidRPr="0061542F">
        <w:rPr>
          <w:rFonts w:ascii="Times New Roman" w:eastAsia="Calibri" w:hAnsi="Times New Roman" w:cs="Times New Roman"/>
          <w:sz w:val="24"/>
          <w:szCs w:val="24"/>
          <w:lang w:val="en-US"/>
        </w:rPr>
        <w:t xml:space="preserve">Armin Murić, Sekretarijat za </w:t>
      </w:r>
      <w:r w:rsidR="00FE6103">
        <w:rPr>
          <w:rFonts w:ascii="Times New Roman" w:eastAsia="Calibri" w:hAnsi="Times New Roman" w:cs="Times New Roman"/>
          <w:sz w:val="24"/>
          <w:szCs w:val="24"/>
          <w:lang w:val="en-US"/>
        </w:rPr>
        <w:t>sport,kulturu i mlade</w:t>
      </w:r>
      <w:r w:rsidRPr="0061542F">
        <w:rPr>
          <w:rFonts w:ascii="Times New Roman" w:eastAsia="Calibri" w:hAnsi="Times New Roman" w:cs="Times New Roman"/>
          <w:sz w:val="24"/>
          <w:szCs w:val="24"/>
          <w:lang w:val="en-US"/>
        </w:rPr>
        <w:t>-član</w:t>
      </w:r>
    </w:p>
    <w:p w14:paraId="3D1689E7" w14:textId="703B5444" w:rsidR="0061542F" w:rsidRPr="0061542F" w:rsidRDefault="00FE6103" w:rsidP="004723D8">
      <w:pPr>
        <w:pStyle w:val="ListParagraph"/>
        <w:numPr>
          <w:ilvl w:val="0"/>
          <w:numId w:val="9"/>
        </w:numPr>
        <w:spacing w:after="100" w:afterAutospacing="1" w:line="276"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Muamer Murić</w:t>
      </w:r>
      <w:r w:rsidR="0061542F" w:rsidRPr="0061542F">
        <w:rPr>
          <w:rFonts w:ascii="Times New Roman" w:eastAsia="Calibri" w:hAnsi="Times New Roman" w:cs="Times New Roman"/>
          <w:sz w:val="24"/>
          <w:szCs w:val="24"/>
          <w:lang w:val="en-US"/>
        </w:rPr>
        <w:t>, Kabinet predsjednika-član</w:t>
      </w:r>
    </w:p>
    <w:p w14:paraId="782D3E71" w14:textId="0BF28D8C" w:rsidR="00FE6103" w:rsidRDefault="00FE6103" w:rsidP="004723D8">
      <w:pPr>
        <w:pStyle w:val="ListParagraph"/>
        <w:numPr>
          <w:ilvl w:val="0"/>
          <w:numId w:val="9"/>
        </w:numPr>
        <w:spacing w:after="100" w:afterAutospacing="1" w:line="276"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Rasim Luboder, NVO”Građanska inicijativa mladih-član</w:t>
      </w:r>
    </w:p>
    <w:p w14:paraId="5E408F2C" w14:textId="72E7B599" w:rsidR="00FE6103" w:rsidRDefault="00FE6103" w:rsidP="004723D8">
      <w:pPr>
        <w:pStyle w:val="ListParagraph"/>
        <w:numPr>
          <w:ilvl w:val="0"/>
          <w:numId w:val="9"/>
        </w:numPr>
        <w:spacing w:after="100" w:afterAutospacing="1" w:line="276"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Nedžad Murić, Centar za socijalni rad Rožaje</w:t>
      </w:r>
      <w:r w:rsidR="005346FD">
        <w:rPr>
          <w:rFonts w:ascii="Times New Roman" w:eastAsia="Calibri" w:hAnsi="Times New Roman" w:cs="Times New Roman"/>
          <w:sz w:val="24"/>
          <w:szCs w:val="24"/>
          <w:lang w:val="en-US"/>
        </w:rPr>
        <w:t>-član</w:t>
      </w:r>
    </w:p>
    <w:p w14:paraId="2550E3F5" w14:textId="13D1D03B" w:rsidR="00FE6103" w:rsidRPr="0061542F" w:rsidRDefault="00FE6103" w:rsidP="004723D8">
      <w:pPr>
        <w:pStyle w:val="ListParagraph"/>
        <w:numPr>
          <w:ilvl w:val="0"/>
          <w:numId w:val="9"/>
        </w:numPr>
        <w:spacing w:after="100" w:afterAutospacing="1" w:line="276"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Haris Zejnelagić, Zavod za zapošljavanje</w:t>
      </w:r>
      <w:r w:rsidR="005346FD">
        <w:rPr>
          <w:rFonts w:ascii="Times New Roman" w:eastAsia="Calibri" w:hAnsi="Times New Roman" w:cs="Times New Roman"/>
          <w:sz w:val="24"/>
          <w:szCs w:val="24"/>
          <w:lang w:val="en-US"/>
        </w:rPr>
        <w:t>-ćlan</w:t>
      </w:r>
    </w:p>
    <w:p w14:paraId="02CAC203" w14:textId="713B1F4A" w:rsidR="00B3652D" w:rsidRPr="00B3652D" w:rsidRDefault="0061542F" w:rsidP="004723D8">
      <w:pPr>
        <w:spacing w:after="100" w:afterAutospacing="1" w:line="276" w:lineRule="auto"/>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Radna grupa je imenovana rješenjem predsjednika opštine Rožaje br. UPI 01</w:t>
      </w:r>
      <w:r w:rsidR="005D7AF6">
        <w:rPr>
          <w:rFonts w:ascii="Times New Roman" w:eastAsia="Calibri" w:hAnsi="Times New Roman" w:cs="Times New Roman"/>
          <w:sz w:val="24"/>
          <w:szCs w:val="24"/>
          <w:lang w:val="en-US"/>
        </w:rPr>
        <w:t>5</w:t>
      </w:r>
      <w:r>
        <w:rPr>
          <w:rFonts w:ascii="Times New Roman" w:eastAsia="Calibri" w:hAnsi="Times New Roman" w:cs="Times New Roman"/>
          <w:sz w:val="24"/>
          <w:szCs w:val="24"/>
          <w:lang w:val="en-US"/>
        </w:rPr>
        <w:t>-</w:t>
      </w:r>
      <w:r w:rsidR="005D7AF6">
        <w:rPr>
          <w:rFonts w:ascii="Times New Roman" w:eastAsia="Calibri" w:hAnsi="Times New Roman" w:cs="Times New Roman"/>
          <w:sz w:val="24"/>
          <w:szCs w:val="24"/>
          <w:lang w:val="en-US"/>
        </w:rPr>
        <w:t>056</w:t>
      </w:r>
      <w:r>
        <w:rPr>
          <w:rFonts w:ascii="Times New Roman" w:eastAsia="Calibri" w:hAnsi="Times New Roman" w:cs="Times New Roman"/>
          <w:sz w:val="24"/>
          <w:szCs w:val="24"/>
          <w:lang w:val="en-US"/>
        </w:rPr>
        <w:t>/2</w:t>
      </w:r>
      <w:r w:rsidR="005D7AF6">
        <w:rPr>
          <w:rFonts w:ascii="Times New Roman" w:eastAsia="Calibri" w:hAnsi="Times New Roman" w:cs="Times New Roman"/>
          <w:sz w:val="24"/>
          <w:szCs w:val="24"/>
          <w:lang w:val="en-US"/>
        </w:rPr>
        <w:t>4</w:t>
      </w:r>
      <w:r>
        <w:rPr>
          <w:rFonts w:ascii="Times New Roman" w:eastAsia="Calibri" w:hAnsi="Times New Roman" w:cs="Times New Roman"/>
          <w:sz w:val="24"/>
          <w:szCs w:val="24"/>
          <w:lang w:val="en-US"/>
        </w:rPr>
        <w:t>-</w:t>
      </w:r>
      <w:r w:rsidR="005D7AF6">
        <w:rPr>
          <w:rFonts w:ascii="Times New Roman" w:eastAsia="Calibri" w:hAnsi="Times New Roman" w:cs="Times New Roman"/>
          <w:sz w:val="24"/>
          <w:szCs w:val="24"/>
          <w:lang w:val="en-US"/>
        </w:rPr>
        <w:t>208</w:t>
      </w:r>
      <w:r>
        <w:rPr>
          <w:rFonts w:ascii="Times New Roman" w:eastAsia="Calibri" w:hAnsi="Times New Roman" w:cs="Times New Roman"/>
          <w:sz w:val="24"/>
          <w:szCs w:val="24"/>
          <w:lang w:val="en-US"/>
        </w:rPr>
        <w:t xml:space="preserve"> </w:t>
      </w:r>
      <w:r w:rsidR="00B3652D" w:rsidRPr="00B3652D">
        <w:rPr>
          <w:rFonts w:ascii="Times New Roman" w:eastAsia="Calibri" w:hAnsi="Times New Roman" w:cs="Times New Roman"/>
          <w:sz w:val="24"/>
          <w:szCs w:val="24"/>
          <w:lang w:val="en-US"/>
        </w:rPr>
        <w:t xml:space="preserve"> u skladu sa Zakonom o mladima („Sl. list CG“, br. 025/19 i 027/19), bazirajući se na sljedeće :</w:t>
      </w:r>
    </w:p>
    <w:p w14:paraId="37818F7C" w14:textId="77777777" w:rsidR="00B3652D" w:rsidRPr="00B3652D" w:rsidRDefault="00B3652D" w:rsidP="004723D8">
      <w:pPr>
        <w:spacing w:after="0" w:line="240" w:lineRule="auto"/>
        <w:ind w:firstLine="720"/>
        <w:jc w:val="both"/>
        <w:rPr>
          <w:rFonts w:ascii="Times New Roman" w:eastAsia="Calibri" w:hAnsi="Times New Roman" w:cs="Times New Roman"/>
          <w:sz w:val="24"/>
          <w:szCs w:val="24"/>
          <w:lang w:val="en-US"/>
        </w:rPr>
      </w:pPr>
      <w:r w:rsidRPr="00B3652D">
        <w:rPr>
          <w:rFonts w:ascii="Times New Roman" w:eastAsia="Calibri" w:hAnsi="Times New Roman" w:cs="Times New Roman"/>
          <w:sz w:val="24"/>
          <w:szCs w:val="24"/>
          <w:lang w:val="en-US"/>
        </w:rPr>
        <w:t xml:space="preserve">1. Stvaranje uslova za početak izrade LAP-a </w:t>
      </w:r>
    </w:p>
    <w:p w14:paraId="006A49D7" w14:textId="77777777" w:rsidR="00B3652D" w:rsidRPr="00B3652D" w:rsidRDefault="00B3652D" w:rsidP="004723D8">
      <w:pPr>
        <w:spacing w:after="0" w:line="240" w:lineRule="auto"/>
        <w:ind w:firstLine="720"/>
        <w:jc w:val="both"/>
        <w:rPr>
          <w:rFonts w:ascii="Times New Roman" w:eastAsia="Calibri" w:hAnsi="Times New Roman" w:cs="Times New Roman"/>
          <w:sz w:val="24"/>
          <w:szCs w:val="24"/>
          <w:lang w:val="en-US"/>
        </w:rPr>
      </w:pPr>
      <w:r w:rsidRPr="00B3652D">
        <w:rPr>
          <w:rFonts w:ascii="Times New Roman" w:eastAsia="Calibri" w:hAnsi="Times New Roman" w:cs="Times New Roman"/>
          <w:sz w:val="24"/>
          <w:szCs w:val="24"/>
          <w:lang w:val="en-US"/>
        </w:rPr>
        <w:t xml:space="preserve">2. Prikupljanje potrebnih podataka za izradu LAP-a </w:t>
      </w:r>
    </w:p>
    <w:p w14:paraId="089F73A8" w14:textId="77777777" w:rsidR="00B3652D" w:rsidRPr="00B3652D" w:rsidRDefault="00B3652D" w:rsidP="004723D8">
      <w:pPr>
        <w:spacing w:after="0" w:line="240" w:lineRule="auto"/>
        <w:ind w:firstLine="720"/>
        <w:jc w:val="both"/>
        <w:rPr>
          <w:rFonts w:ascii="Times New Roman" w:eastAsia="Calibri" w:hAnsi="Times New Roman" w:cs="Times New Roman"/>
          <w:sz w:val="24"/>
          <w:szCs w:val="24"/>
          <w:lang w:val="en-US"/>
        </w:rPr>
      </w:pPr>
      <w:r w:rsidRPr="00B3652D">
        <w:rPr>
          <w:rFonts w:ascii="Times New Roman" w:eastAsia="Calibri" w:hAnsi="Times New Roman" w:cs="Times New Roman"/>
          <w:sz w:val="24"/>
          <w:szCs w:val="24"/>
          <w:lang w:val="en-US"/>
        </w:rPr>
        <w:t xml:space="preserve">3. Strateško planiranje </w:t>
      </w:r>
    </w:p>
    <w:p w14:paraId="6824B07F" w14:textId="77777777" w:rsidR="00B3652D" w:rsidRPr="00B3652D" w:rsidRDefault="00B3652D" w:rsidP="004723D8">
      <w:pPr>
        <w:spacing w:after="0" w:line="240" w:lineRule="auto"/>
        <w:ind w:firstLine="720"/>
        <w:jc w:val="both"/>
        <w:rPr>
          <w:rFonts w:ascii="Times New Roman" w:eastAsia="Calibri" w:hAnsi="Times New Roman" w:cs="Times New Roman"/>
          <w:sz w:val="24"/>
          <w:szCs w:val="24"/>
          <w:lang w:val="en-US"/>
        </w:rPr>
      </w:pPr>
      <w:r w:rsidRPr="00B3652D">
        <w:rPr>
          <w:rFonts w:ascii="Times New Roman" w:eastAsia="Calibri" w:hAnsi="Times New Roman" w:cs="Times New Roman"/>
          <w:sz w:val="24"/>
          <w:szCs w:val="24"/>
          <w:lang w:val="en-US"/>
        </w:rPr>
        <w:t xml:space="preserve">4. Proces javne rasprave </w:t>
      </w:r>
    </w:p>
    <w:p w14:paraId="59DA60B7" w14:textId="6481F7E1" w:rsidR="004723D8" w:rsidRDefault="00B3652D" w:rsidP="004723D8">
      <w:pPr>
        <w:spacing w:after="0" w:line="240" w:lineRule="auto"/>
        <w:ind w:firstLine="720"/>
        <w:jc w:val="both"/>
        <w:rPr>
          <w:rFonts w:ascii="Times New Roman" w:eastAsia="Calibri" w:hAnsi="Times New Roman" w:cs="Times New Roman"/>
          <w:sz w:val="24"/>
          <w:szCs w:val="24"/>
          <w:lang w:val="en-US"/>
        </w:rPr>
      </w:pPr>
      <w:r w:rsidRPr="00B3652D">
        <w:rPr>
          <w:rFonts w:ascii="Times New Roman" w:eastAsia="Calibri" w:hAnsi="Times New Roman" w:cs="Times New Roman"/>
          <w:sz w:val="24"/>
          <w:szCs w:val="24"/>
          <w:lang w:val="en-US"/>
        </w:rPr>
        <w:t>5.</w:t>
      </w:r>
      <w:r w:rsidR="00F472DC">
        <w:rPr>
          <w:rFonts w:ascii="Times New Roman" w:eastAsia="Calibri" w:hAnsi="Times New Roman" w:cs="Times New Roman"/>
          <w:sz w:val="24"/>
          <w:szCs w:val="24"/>
          <w:lang w:val="en-US"/>
        </w:rPr>
        <w:t xml:space="preserve"> Usvajanje dokumenta od strane </w:t>
      </w:r>
      <w:r w:rsidR="004200AB">
        <w:rPr>
          <w:rFonts w:ascii="Times New Roman" w:eastAsia="Calibri" w:hAnsi="Times New Roman" w:cs="Times New Roman"/>
          <w:sz w:val="24"/>
          <w:szCs w:val="24"/>
          <w:lang w:val="en-US"/>
        </w:rPr>
        <w:t>Skupštine o</w:t>
      </w:r>
      <w:r w:rsidRPr="00B3652D">
        <w:rPr>
          <w:rFonts w:ascii="Times New Roman" w:eastAsia="Calibri" w:hAnsi="Times New Roman" w:cs="Times New Roman"/>
          <w:sz w:val="24"/>
          <w:szCs w:val="24"/>
          <w:lang w:val="en-US"/>
        </w:rPr>
        <w:t>pštine Rožaje</w:t>
      </w:r>
    </w:p>
    <w:p w14:paraId="04ABCE9E" w14:textId="77777777" w:rsidR="004723D8" w:rsidRDefault="004723D8" w:rsidP="004723D8">
      <w:pPr>
        <w:spacing w:after="0" w:line="240" w:lineRule="auto"/>
        <w:ind w:firstLine="720"/>
        <w:jc w:val="both"/>
        <w:rPr>
          <w:rFonts w:ascii="Times New Roman" w:eastAsia="Calibri" w:hAnsi="Times New Roman" w:cs="Times New Roman"/>
          <w:sz w:val="24"/>
          <w:szCs w:val="24"/>
          <w:lang w:val="en-US"/>
        </w:rPr>
      </w:pPr>
    </w:p>
    <w:p w14:paraId="0FCB7621" w14:textId="77777777" w:rsidR="004723D8" w:rsidRDefault="004723D8" w:rsidP="004723D8">
      <w:pPr>
        <w:spacing w:after="0" w:line="240" w:lineRule="auto"/>
        <w:ind w:firstLine="720"/>
        <w:jc w:val="both"/>
        <w:rPr>
          <w:rFonts w:ascii="Times New Roman" w:eastAsia="Calibri" w:hAnsi="Times New Roman" w:cs="Times New Roman"/>
          <w:sz w:val="24"/>
          <w:szCs w:val="24"/>
          <w:lang w:val="en-US"/>
        </w:rPr>
      </w:pPr>
    </w:p>
    <w:p w14:paraId="38C03CED" w14:textId="77777777" w:rsidR="004723D8" w:rsidRDefault="004723D8" w:rsidP="004723D8">
      <w:pPr>
        <w:spacing w:after="0" w:line="240" w:lineRule="auto"/>
        <w:ind w:firstLine="720"/>
        <w:jc w:val="both"/>
        <w:rPr>
          <w:rFonts w:ascii="Times New Roman" w:eastAsia="Calibri" w:hAnsi="Times New Roman" w:cs="Times New Roman"/>
          <w:sz w:val="24"/>
          <w:szCs w:val="24"/>
          <w:lang w:val="en-US"/>
        </w:rPr>
      </w:pPr>
    </w:p>
    <w:p w14:paraId="6678A8A1" w14:textId="77777777" w:rsidR="004723D8" w:rsidRDefault="004723D8" w:rsidP="004723D8">
      <w:pPr>
        <w:spacing w:after="0" w:line="240" w:lineRule="auto"/>
        <w:ind w:firstLine="720"/>
        <w:jc w:val="both"/>
        <w:rPr>
          <w:rFonts w:ascii="Times New Roman" w:eastAsia="Calibri" w:hAnsi="Times New Roman" w:cs="Times New Roman"/>
          <w:sz w:val="24"/>
          <w:szCs w:val="24"/>
          <w:lang w:val="en-US"/>
        </w:rPr>
      </w:pPr>
    </w:p>
    <w:p w14:paraId="56B2B350" w14:textId="77777777" w:rsidR="004723D8" w:rsidRPr="00B3652D" w:rsidRDefault="004723D8" w:rsidP="004723D8">
      <w:pPr>
        <w:spacing w:after="0" w:line="240" w:lineRule="auto"/>
        <w:ind w:firstLine="720"/>
        <w:jc w:val="both"/>
        <w:rPr>
          <w:rFonts w:ascii="Times New Roman" w:eastAsia="Calibri" w:hAnsi="Times New Roman" w:cs="Times New Roman"/>
          <w:sz w:val="24"/>
          <w:szCs w:val="24"/>
          <w:lang w:val="en-US"/>
        </w:rPr>
      </w:pPr>
    </w:p>
    <w:p w14:paraId="60FFEAEF" w14:textId="169DFF7A" w:rsidR="00B3652D" w:rsidRPr="00B3652D" w:rsidRDefault="00B3652D" w:rsidP="003B2C6E">
      <w:pPr>
        <w:spacing w:after="100" w:afterAutospacing="1" w:line="276" w:lineRule="auto"/>
        <w:jc w:val="both"/>
        <w:rPr>
          <w:rFonts w:ascii="Times New Roman" w:eastAsia="Calibri" w:hAnsi="Times New Roman" w:cs="Times New Roman"/>
          <w:sz w:val="24"/>
          <w:szCs w:val="24"/>
          <w:lang w:val="en-US"/>
        </w:rPr>
      </w:pPr>
      <w:r w:rsidRPr="00B3652D">
        <w:rPr>
          <w:rFonts w:ascii="Times New Roman" w:eastAsia="Calibri" w:hAnsi="Times New Roman" w:cs="Times New Roman"/>
          <w:b/>
          <w:sz w:val="24"/>
          <w:szCs w:val="24"/>
          <w:lang w:val="en-US"/>
        </w:rPr>
        <w:t>Stvaranje uslova za pristup izradi LAP-a</w:t>
      </w:r>
      <w:r w:rsidR="00CD10D4">
        <w:rPr>
          <w:rStyle w:val="FootnoteReference"/>
          <w:rFonts w:ascii="Times New Roman" w:eastAsia="Calibri" w:hAnsi="Times New Roman" w:cs="Times New Roman"/>
          <w:b/>
          <w:sz w:val="24"/>
          <w:szCs w:val="24"/>
          <w:lang w:val="en-US"/>
        </w:rPr>
        <w:footnoteReference w:id="4"/>
      </w:r>
      <w:r w:rsidRPr="00B3652D">
        <w:rPr>
          <w:rFonts w:ascii="Times New Roman" w:eastAsia="Calibri" w:hAnsi="Times New Roman" w:cs="Times New Roman"/>
          <w:sz w:val="24"/>
          <w:szCs w:val="24"/>
          <w:lang w:val="en-US"/>
        </w:rPr>
        <w:t xml:space="preserve"> – Prvi pristup izradi LAP-a bio je formiranje Radne grupe za izradu LAP-a i postavljanje temelja budućih aktivnosti kako bi finalni output tj. dokument bio usvojen na s</w:t>
      </w:r>
      <w:r w:rsidR="00F472DC">
        <w:rPr>
          <w:rFonts w:ascii="Times New Roman" w:eastAsia="Calibri" w:hAnsi="Times New Roman" w:cs="Times New Roman"/>
          <w:sz w:val="24"/>
          <w:szCs w:val="24"/>
          <w:lang w:val="en-US"/>
        </w:rPr>
        <w:t>jednici Skupštine opštine u 2025</w:t>
      </w:r>
      <w:r w:rsidRPr="00B3652D">
        <w:rPr>
          <w:rFonts w:ascii="Times New Roman" w:eastAsia="Calibri" w:hAnsi="Times New Roman" w:cs="Times New Roman"/>
          <w:sz w:val="24"/>
          <w:szCs w:val="24"/>
          <w:lang w:val="en-US"/>
        </w:rPr>
        <w:t xml:space="preserve">.godini.U početnoj fazi dogovoreno je da LAP za mlade bude sačinjen od aktivnosti na period od </w:t>
      </w:r>
      <w:r w:rsidR="00F472DC">
        <w:rPr>
          <w:rFonts w:ascii="Times New Roman" w:eastAsia="Calibri" w:hAnsi="Times New Roman" w:cs="Times New Roman"/>
          <w:sz w:val="24"/>
          <w:szCs w:val="24"/>
          <w:lang w:val="en-US"/>
        </w:rPr>
        <w:t>dvije godine (2025-2026</w:t>
      </w:r>
      <w:r w:rsidRPr="00B3652D">
        <w:rPr>
          <w:rFonts w:ascii="Times New Roman" w:eastAsia="Calibri" w:hAnsi="Times New Roman" w:cs="Times New Roman"/>
          <w:sz w:val="24"/>
          <w:szCs w:val="24"/>
          <w:lang w:val="en-US"/>
        </w:rPr>
        <w:t>). Realizacija aktivnosti biće p</w:t>
      </w:r>
      <w:r w:rsidR="00F472DC">
        <w:rPr>
          <w:rFonts w:ascii="Times New Roman" w:eastAsia="Calibri" w:hAnsi="Times New Roman" w:cs="Times New Roman"/>
          <w:sz w:val="24"/>
          <w:szCs w:val="24"/>
          <w:lang w:val="en-US"/>
        </w:rPr>
        <w:t>raćena od strane nadležnog</w:t>
      </w:r>
      <w:r w:rsidRPr="00B3652D">
        <w:rPr>
          <w:rFonts w:ascii="Times New Roman" w:eastAsia="Calibri" w:hAnsi="Times New Roman" w:cs="Times New Roman"/>
          <w:sz w:val="24"/>
          <w:szCs w:val="24"/>
          <w:lang w:val="en-US"/>
        </w:rPr>
        <w:t xml:space="preserve"> organa opštine</w:t>
      </w:r>
      <w:r w:rsidR="00F472DC">
        <w:rPr>
          <w:rFonts w:ascii="Times New Roman" w:eastAsia="Calibri" w:hAnsi="Times New Roman" w:cs="Times New Roman"/>
          <w:sz w:val="24"/>
          <w:szCs w:val="24"/>
          <w:lang w:val="en-US"/>
        </w:rPr>
        <w:t xml:space="preserve"> za poslove omladinske politike, i svaka aktivnost biti će bilj</w:t>
      </w:r>
      <w:r w:rsidRPr="00B3652D">
        <w:rPr>
          <w:rFonts w:ascii="Times New Roman" w:eastAsia="Calibri" w:hAnsi="Times New Roman" w:cs="Times New Roman"/>
          <w:sz w:val="24"/>
          <w:szCs w:val="24"/>
          <w:lang w:val="en-US"/>
        </w:rPr>
        <w:t xml:space="preserve">ežena u procjeni sprovedenih aktivnosti sa ciljem kreiranja detaljnih aktivnosti za sljedeću godinu. </w:t>
      </w:r>
    </w:p>
    <w:p w14:paraId="54E4B7C0" w14:textId="6D84F6E9" w:rsidR="00B3652D" w:rsidRPr="00B3652D" w:rsidRDefault="00B3652D" w:rsidP="003B2C6E">
      <w:pPr>
        <w:spacing w:after="100" w:afterAutospacing="1" w:line="276" w:lineRule="auto"/>
        <w:jc w:val="both"/>
        <w:rPr>
          <w:rFonts w:ascii="Times New Roman" w:eastAsia="Calibri" w:hAnsi="Times New Roman" w:cs="Times New Roman"/>
          <w:sz w:val="24"/>
          <w:szCs w:val="24"/>
          <w:lang w:val="en-US"/>
        </w:rPr>
      </w:pPr>
      <w:r w:rsidRPr="00B3652D">
        <w:rPr>
          <w:rFonts w:ascii="Times New Roman" w:eastAsia="Calibri" w:hAnsi="Times New Roman" w:cs="Times New Roman"/>
          <w:b/>
          <w:sz w:val="24"/>
          <w:szCs w:val="24"/>
          <w:lang w:val="en-US"/>
        </w:rPr>
        <w:t>Prikupljanje potrebnih podataka za izradu LAP-a</w:t>
      </w:r>
      <w:r w:rsidRPr="00B3652D">
        <w:rPr>
          <w:rFonts w:ascii="Times New Roman" w:eastAsia="Calibri" w:hAnsi="Times New Roman" w:cs="Times New Roman"/>
          <w:sz w:val="24"/>
          <w:szCs w:val="24"/>
          <w:lang w:val="en-US"/>
        </w:rPr>
        <w:t xml:space="preserve"> –Početna faza prikupljana podataka se odnosi na sprovedeno istraživanje o položaju mladih i njihovim stavovima  o pojedinim pitanjima koji su od uticaja na njihov status u društvu. Podaci su prikupljeni kroz ostvareno istraživanje koje je sprove</w:t>
      </w:r>
      <w:r w:rsidR="00F472DC">
        <w:rPr>
          <w:rFonts w:ascii="Times New Roman" w:eastAsia="Calibri" w:hAnsi="Times New Roman" w:cs="Times New Roman"/>
          <w:sz w:val="24"/>
          <w:szCs w:val="24"/>
          <w:lang w:val="en-US"/>
        </w:rPr>
        <w:t>la Radna grupa za izradu LAP</w:t>
      </w:r>
      <w:r w:rsidR="003A1ED0">
        <w:rPr>
          <w:rFonts w:ascii="Times New Roman" w:eastAsia="Calibri" w:hAnsi="Times New Roman" w:cs="Times New Roman"/>
          <w:sz w:val="24"/>
          <w:szCs w:val="24"/>
          <w:lang w:val="en-US"/>
        </w:rPr>
        <w:t>M.</w:t>
      </w:r>
      <w:r w:rsidR="00F472DC">
        <w:rPr>
          <w:rFonts w:ascii="Times New Roman" w:eastAsia="Calibri" w:hAnsi="Times New Roman" w:cs="Times New Roman"/>
          <w:sz w:val="24"/>
          <w:szCs w:val="24"/>
          <w:lang w:val="en-US"/>
        </w:rPr>
        <w:t>.</w:t>
      </w:r>
    </w:p>
    <w:p w14:paraId="656A344A" w14:textId="77777777" w:rsidR="00B3652D" w:rsidRPr="00B3652D" w:rsidRDefault="00B3652D" w:rsidP="003B2C6E">
      <w:pPr>
        <w:spacing w:after="100" w:afterAutospacing="1" w:line="276" w:lineRule="auto"/>
        <w:jc w:val="both"/>
        <w:rPr>
          <w:rFonts w:ascii="Times New Roman" w:eastAsia="Calibri" w:hAnsi="Times New Roman" w:cs="Times New Roman"/>
          <w:sz w:val="24"/>
          <w:szCs w:val="24"/>
          <w:lang w:val="en-US"/>
        </w:rPr>
      </w:pPr>
      <w:r w:rsidRPr="00B3652D">
        <w:rPr>
          <w:rFonts w:ascii="Times New Roman" w:eastAsia="Calibri" w:hAnsi="Times New Roman" w:cs="Times New Roman"/>
          <w:b/>
          <w:sz w:val="24"/>
          <w:szCs w:val="24"/>
          <w:lang w:val="en-US"/>
        </w:rPr>
        <w:t>Strateško planiranje</w:t>
      </w:r>
      <w:r w:rsidRPr="00B3652D">
        <w:rPr>
          <w:rFonts w:ascii="Times New Roman" w:eastAsia="Calibri" w:hAnsi="Times New Roman" w:cs="Times New Roman"/>
          <w:sz w:val="24"/>
          <w:szCs w:val="24"/>
          <w:lang w:val="en-US"/>
        </w:rPr>
        <w:t xml:space="preserve"> - Ovaj dokument sadrži analizu trenutne situacije položaja mladih i njihov odnos u društvu. </w:t>
      </w:r>
    </w:p>
    <w:p w14:paraId="3664D82B" w14:textId="674DA664" w:rsidR="00B3652D" w:rsidRPr="00B3652D" w:rsidRDefault="00B3652D" w:rsidP="003B2C6E">
      <w:pPr>
        <w:spacing w:after="100" w:afterAutospacing="1" w:line="276" w:lineRule="auto"/>
        <w:jc w:val="both"/>
        <w:rPr>
          <w:rFonts w:ascii="Times New Roman" w:eastAsia="Calibri" w:hAnsi="Times New Roman" w:cs="Times New Roman"/>
          <w:sz w:val="24"/>
          <w:szCs w:val="24"/>
          <w:lang w:val="en-US"/>
        </w:rPr>
      </w:pPr>
      <w:r w:rsidRPr="00B3652D">
        <w:rPr>
          <w:rFonts w:ascii="Times New Roman" w:eastAsia="Calibri" w:hAnsi="Times New Roman" w:cs="Times New Roman"/>
          <w:sz w:val="24"/>
          <w:szCs w:val="24"/>
          <w:lang w:val="en-US"/>
        </w:rPr>
        <w:t xml:space="preserve">Prikupljeni podaci Strateškog dokumenata za </w:t>
      </w:r>
      <w:r w:rsidR="00F472DC">
        <w:rPr>
          <w:rFonts w:ascii="Times New Roman" w:eastAsia="Calibri" w:hAnsi="Times New Roman" w:cs="Times New Roman"/>
          <w:sz w:val="24"/>
          <w:szCs w:val="24"/>
          <w:lang w:val="en-US"/>
        </w:rPr>
        <w:t>2 godine</w:t>
      </w:r>
      <w:r w:rsidRPr="00B3652D">
        <w:rPr>
          <w:rFonts w:ascii="Times New Roman" w:eastAsia="Calibri" w:hAnsi="Times New Roman" w:cs="Times New Roman"/>
          <w:sz w:val="24"/>
          <w:szCs w:val="24"/>
          <w:lang w:val="en-US"/>
        </w:rPr>
        <w:t xml:space="preserve"> su prepoznati problemi, ciljevi i aktivnosti za rješavanje problema čijem rješavanju će se pristupiti u narednom periodu. Lokalni akcioni plan za mlade predstavlja radni dokument koji je u skladu sa nekoliko važnih evropskih i svjetskih dokumenata, koji određuju strateške pravce razvoja mladih : Zakon o mladima. </w:t>
      </w:r>
    </w:p>
    <w:p w14:paraId="55C5C8EE" w14:textId="77777777" w:rsidR="00B3652D" w:rsidRPr="00B3652D" w:rsidRDefault="00B3652D" w:rsidP="003B2C6E">
      <w:pPr>
        <w:spacing w:after="100" w:afterAutospacing="1" w:line="276" w:lineRule="auto"/>
        <w:jc w:val="both"/>
        <w:rPr>
          <w:rFonts w:ascii="Times New Roman" w:eastAsia="Calibri" w:hAnsi="Times New Roman" w:cs="Times New Roman"/>
          <w:b/>
          <w:sz w:val="24"/>
          <w:szCs w:val="24"/>
          <w:lang w:val="en-US"/>
        </w:rPr>
      </w:pPr>
      <w:r w:rsidRPr="00B3652D">
        <w:rPr>
          <w:rFonts w:ascii="Times New Roman" w:eastAsia="Calibri" w:hAnsi="Times New Roman" w:cs="Times New Roman"/>
          <w:b/>
          <w:sz w:val="24"/>
          <w:szCs w:val="24"/>
          <w:lang w:val="en-US"/>
        </w:rPr>
        <w:t xml:space="preserve">Proces javne rasprave -15 dana </w:t>
      </w:r>
    </w:p>
    <w:p w14:paraId="1FBA2E1A" w14:textId="25978314" w:rsidR="00B3652D" w:rsidRDefault="00B3652D" w:rsidP="003B2C6E">
      <w:pPr>
        <w:spacing w:after="100" w:afterAutospacing="1" w:line="276" w:lineRule="auto"/>
        <w:jc w:val="both"/>
        <w:rPr>
          <w:rFonts w:ascii="Times New Roman" w:eastAsia="Calibri" w:hAnsi="Times New Roman" w:cs="Times New Roman"/>
          <w:sz w:val="24"/>
          <w:szCs w:val="24"/>
          <w:lang w:val="en-US"/>
        </w:rPr>
      </w:pPr>
      <w:r w:rsidRPr="00B3652D">
        <w:rPr>
          <w:rFonts w:ascii="Times New Roman" w:eastAsia="Calibri" w:hAnsi="Times New Roman" w:cs="Times New Roman"/>
          <w:sz w:val="24"/>
          <w:szCs w:val="24"/>
          <w:lang w:val="en-US"/>
        </w:rPr>
        <w:t>Usvajanje lokalnog akcionog plana za mlade – Posljednji korak u procesu izrade Lokalnog akcionog plana za mlade jeste usvajanje dokumenta na sjednici</w:t>
      </w:r>
      <w:r w:rsidR="00F472DC">
        <w:rPr>
          <w:rFonts w:ascii="Times New Roman" w:eastAsia="Calibri" w:hAnsi="Times New Roman" w:cs="Times New Roman"/>
          <w:sz w:val="24"/>
          <w:szCs w:val="24"/>
          <w:lang w:val="en-US"/>
        </w:rPr>
        <w:t xml:space="preserve"> Skupštine opštine Rožaje u 2025</w:t>
      </w:r>
      <w:r w:rsidRPr="00B3652D">
        <w:rPr>
          <w:rFonts w:ascii="Times New Roman" w:eastAsia="Calibri" w:hAnsi="Times New Roman" w:cs="Times New Roman"/>
          <w:sz w:val="24"/>
          <w:szCs w:val="24"/>
          <w:lang w:val="en-US"/>
        </w:rPr>
        <w:t>.godini.</w:t>
      </w:r>
    </w:p>
    <w:p w14:paraId="1C7FF2F6" w14:textId="73987A77" w:rsidR="005D6494" w:rsidRDefault="005D6494" w:rsidP="00B3652D">
      <w:pPr>
        <w:spacing w:after="100" w:afterAutospacing="1" w:line="360" w:lineRule="auto"/>
        <w:ind w:firstLine="720"/>
        <w:jc w:val="both"/>
        <w:rPr>
          <w:rFonts w:ascii="Times New Roman" w:eastAsia="Calibri" w:hAnsi="Times New Roman" w:cs="Times New Roman"/>
          <w:sz w:val="24"/>
          <w:szCs w:val="24"/>
          <w:lang w:val="en-US"/>
        </w:rPr>
      </w:pPr>
    </w:p>
    <w:p w14:paraId="3B9F22CA" w14:textId="63066716" w:rsidR="005D6494" w:rsidRDefault="005D6494" w:rsidP="00B3652D">
      <w:pPr>
        <w:spacing w:after="100" w:afterAutospacing="1" w:line="360" w:lineRule="auto"/>
        <w:ind w:firstLine="720"/>
        <w:jc w:val="both"/>
        <w:rPr>
          <w:rFonts w:ascii="Times New Roman" w:eastAsia="Calibri" w:hAnsi="Times New Roman" w:cs="Times New Roman"/>
          <w:sz w:val="24"/>
          <w:szCs w:val="24"/>
          <w:lang w:val="en-US"/>
        </w:rPr>
      </w:pPr>
    </w:p>
    <w:p w14:paraId="07ADB0AE" w14:textId="77777777" w:rsidR="005D6494" w:rsidRDefault="005D6494" w:rsidP="00B3652D">
      <w:pPr>
        <w:spacing w:after="100" w:afterAutospacing="1" w:line="360" w:lineRule="auto"/>
        <w:ind w:firstLine="720"/>
        <w:jc w:val="both"/>
        <w:rPr>
          <w:rFonts w:ascii="Times New Roman" w:eastAsia="Calibri" w:hAnsi="Times New Roman" w:cs="Times New Roman"/>
          <w:sz w:val="24"/>
          <w:szCs w:val="24"/>
          <w:lang w:val="en-US"/>
        </w:rPr>
      </w:pPr>
    </w:p>
    <w:p w14:paraId="3414EE8F" w14:textId="77777777" w:rsidR="004723D8" w:rsidRPr="00B3652D" w:rsidRDefault="004723D8" w:rsidP="00B3652D">
      <w:pPr>
        <w:spacing w:after="100" w:afterAutospacing="1" w:line="360" w:lineRule="auto"/>
        <w:ind w:firstLine="720"/>
        <w:jc w:val="both"/>
        <w:rPr>
          <w:rFonts w:ascii="Times New Roman" w:eastAsia="Calibri" w:hAnsi="Times New Roman" w:cs="Times New Roman"/>
          <w:sz w:val="24"/>
          <w:szCs w:val="24"/>
          <w:lang w:val="en-US"/>
        </w:rPr>
      </w:pPr>
    </w:p>
    <w:p w14:paraId="4487548A" w14:textId="77777777" w:rsidR="00C674C0" w:rsidRPr="00C674C0" w:rsidRDefault="00C674C0" w:rsidP="00C674C0">
      <w:pPr>
        <w:keepNext/>
        <w:keepLines/>
        <w:spacing w:after="100" w:afterAutospacing="1" w:line="240" w:lineRule="auto"/>
        <w:ind w:left="340"/>
        <w:outlineLvl w:val="1"/>
        <w:rPr>
          <w:rFonts w:ascii="Times New Roman" w:eastAsia="Times New Roman" w:hAnsi="Times New Roman" w:cs="Times New Roman"/>
          <w:b/>
          <w:color w:val="7030A0"/>
          <w:sz w:val="24"/>
          <w:szCs w:val="24"/>
          <w:lang w:val="en-US"/>
        </w:rPr>
      </w:pPr>
      <w:bookmarkStart w:id="3" w:name="_Toc151620464"/>
      <w:bookmarkStart w:id="4" w:name="_Toc151708448"/>
      <w:r w:rsidRPr="00C674C0">
        <w:rPr>
          <w:rFonts w:ascii="Times New Roman" w:eastAsia="Times New Roman" w:hAnsi="Times New Roman" w:cs="Times New Roman"/>
          <w:b/>
          <w:color w:val="7030A0"/>
          <w:sz w:val="24"/>
          <w:szCs w:val="24"/>
          <w:lang w:val="en-US"/>
        </w:rPr>
        <w:lastRenderedPageBreak/>
        <w:t>1.3 Pravni i strateški resursi za sprovođenje omladinske politike</w:t>
      </w:r>
      <w:bookmarkEnd w:id="3"/>
      <w:bookmarkEnd w:id="4"/>
    </w:p>
    <w:p w14:paraId="16C31BB6" w14:textId="4117ADB6" w:rsidR="00C674C0" w:rsidRPr="00C674C0" w:rsidRDefault="00C674C0" w:rsidP="004723D8">
      <w:pPr>
        <w:spacing w:after="100" w:afterAutospacing="1" w:line="276" w:lineRule="auto"/>
        <w:jc w:val="both"/>
        <w:rPr>
          <w:rFonts w:ascii="Calibri" w:eastAsia="Calibri" w:hAnsi="Calibri" w:cs="Times New Roman"/>
          <w:lang w:val="en-US"/>
        </w:rPr>
      </w:pPr>
      <w:r w:rsidRPr="00C674C0">
        <w:rPr>
          <w:rFonts w:ascii="Times New Roman" w:eastAsia="Calibri" w:hAnsi="Times New Roman" w:cs="Times New Roman"/>
          <w:sz w:val="24"/>
          <w:szCs w:val="24"/>
          <w:lang w:val="en-US"/>
        </w:rPr>
        <w:t>Sistem Ujedinjenih nacija u Crnoj Gori pomogao je Ministarstvu sporta</w:t>
      </w:r>
      <w:r w:rsidR="00D430AB">
        <w:rPr>
          <w:rFonts w:ascii="Times New Roman" w:eastAsia="Calibri" w:hAnsi="Times New Roman" w:cs="Times New Roman"/>
          <w:sz w:val="24"/>
          <w:szCs w:val="24"/>
          <w:lang w:val="en-US"/>
        </w:rPr>
        <w:t xml:space="preserve"> i mladih</w:t>
      </w:r>
      <w:r w:rsidRPr="00C674C0">
        <w:rPr>
          <w:rFonts w:ascii="Times New Roman" w:eastAsia="Calibri" w:hAnsi="Times New Roman" w:cs="Times New Roman"/>
          <w:sz w:val="24"/>
          <w:szCs w:val="24"/>
          <w:lang w:val="en-US"/>
        </w:rPr>
        <w:t xml:space="preserve"> u izradi nove Strategije za mlade 2023–202</w:t>
      </w:r>
      <w:r w:rsidR="00F472DC">
        <w:rPr>
          <w:rFonts w:ascii="Times New Roman" w:eastAsia="Calibri" w:hAnsi="Times New Roman" w:cs="Times New Roman"/>
          <w:sz w:val="24"/>
          <w:szCs w:val="24"/>
          <w:lang w:val="en-US"/>
        </w:rPr>
        <w:t>7 i Akcionog plana za mlade 2025–2026</w:t>
      </w:r>
      <w:r w:rsidRPr="00C674C0">
        <w:rPr>
          <w:rFonts w:ascii="Times New Roman" w:eastAsia="Calibri" w:hAnsi="Times New Roman" w:cs="Times New Roman"/>
          <w:sz w:val="24"/>
          <w:szCs w:val="24"/>
          <w:lang w:val="en-US"/>
        </w:rPr>
        <w:t>. Cilj ovog strateškog dokumenta je da koordinira podržano planiranje ključnih ciljnih ishoda koji se odnose na mlade u Crnoj Gori kroz proces participativnih konsultacija, kao i da definiše i ojača odgovarajući institucionalni okvir koji je u stanju da postigne ove ključne ciljne rezultate. Prema novom planu, mladi ljudi u Crnoj Gori neće biti tretirani samo kao subjekti, već i kao samostalni pojedinci koji učestvuju u kreiranju i sprovođenju javnih politika, imaju pristup poslovima i mogućnostima podrške omladinskom radu i postaju finansijski nezavisni.</w:t>
      </w:r>
      <w:r w:rsidRPr="00C674C0">
        <w:rPr>
          <w:rFonts w:ascii="Calibri" w:eastAsia="Calibri" w:hAnsi="Calibri" w:cs="Times New Roman"/>
          <w:lang w:val="en-US"/>
        </w:rPr>
        <w:t xml:space="preserve"> </w:t>
      </w:r>
      <w:r w:rsidRPr="00C674C0">
        <w:rPr>
          <w:rFonts w:ascii="Times New Roman" w:eastAsia="Calibri" w:hAnsi="Times New Roman" w:cs="Times New Roman"/>
          <w:sz w:val="24"/>
          <w:szCs w:val="24"/>
          <w:lang w:val="en-US"/>
        </w:rPr>
        <w:t>Strategijom je definisano četiri ključna prioriteta (ciljnih ishoda) kad su mladi ljudi u Crnoj Gori u pitanju, kao i mjere, podmjere i aktivnosti koje treba sprovesti da bi se definisani prioriteti ostvarili, te akteri koji su zaduženi za njihovu implementaciju.</w:t>
      </w:r>
      <w:r w:rsidRPr="00C674C0">
        <w:rPr>
          <w:rFonts w:ascii="Calibri" w:eastAsia="Calibri" w:hAnsi="Calibri" w:cs="Times New Roman"/>
          <w:lang w:val="en-US"/>
        </w:rPr>
        <w:t xml:space="preserve"> </w:t>
      </w:r>
    </w:p>
    <w:p w14:paraId="73F3F48C" w14:textId="06C554E2" w:rsidR="004723D8" w:rsidRDefault="00C674C0" w:rsidP="004723D8">
      <w:pPr>
        <w:spacing w:after="100" w:afterAutospacing="1" w:line="276" w:lineRule="auto"/>
        <w:jc w:val="both"/>
        <w:rPr>
          <w:rFonts w:ascii="Times New Roman" w:eastAsia="Calibri" w:hAnsi="Times New Roman" w:cs="Times New Roman"/>
          <w:sz w:val="24"/>
          <w:szCs w:val="24"/>
          <w:lang w:val="en-US"/>
        </w:rPr>
      </w:pPr>
      <w:r w:rsidRPr="00C674C0">
        <w:rPr>
          <w:rFonts w:ascii="Times New Roman" w:eastAsia="Calibri" w:hAnsi="Times New Roman" w:cs="Times New Roman"/>
          <w:sz w:val="24"/>
          <w:szCs w:val="24"/>
          <w:lang w:val="en-US"/>
        </w:rPr>
        <w:t xml:space="preserve">Skupština Crne Gore usvojila je 28. juna 2016. godine prvi Zakon o mladima („Sl. list CG“, br. 042/16 i 013/18), uzimajući u obzir obimni zakonski okvir koji reguliše oblasti od </w:t>
      </w:r>
      <w:r w:rsidR="00D02AD1">
        <w:rPr>
          <w:rFonts w:ascii="Times New Roman" w:eastAsia="Calibri" w:hAnsi="Times New Roman" w:cs="Times New Roman"/>
          <w:sz w:val="24"/>
          <w:szCs w:val="24"/>
          <w:lang w:val="en-US"/>
        </w:rPr>
        <w:t>značaja za mlade. u Crnoj Gori.</w:t>
      </w:r>
      <w:r w:rsidRPr="00C674C0">
        <w:rPr>
          <w:rFonts w:ascii="Times New Roman" w:eastAsia="Calibri" w:hAnsi="Times New Roman" w:cs="Times New Roman"/>
          <w:sz w:val="24"/>
          <w:szCs w:val="24"/>
          <w:lang w:val="en-US"/>
        </w:rPr>
        <w:t>Nakon skoro dvije godine primjene Zakona, uočeni su nedostaci u odredbama koje regulišu pojedine oblasti omladinske politike koje su na snazi do kraja godine. Jedan od razloga za njegovo donošenje je potreba usklađivanja novog Zakona o mladima sa Zakonom o izmjenama i dopunama Zakona o nevladinim organizacijama („Sl. list CG“, br. 037/17).Ovaj zakon reguliše način na koji se razvijaju i sprovode omladinske politike, kao i aktivnosti i inicijative koje se preduzimaju u cilju poboljšanja društvenog položaja mladih i uspostavljanja okvira neophodnog za zadovoljavanje njihovih potreba u svim oblastima od interesa (član 1)</w:t>
      </w:r>
      <w:r w:rsidRPr="00C674C0">
        <w:rPr>
          <w:rFonts w:ascii="Times New Roman" w:eastAsia="Calibri" w:hAnsi="Times New Roman" w:cs="Times New Roman"/>
          <w:sz w:val="24"/>
          <w:szCs w:val="24"/>
          <w:vertAlign w:val="superscript"/>
          <w:lang w:val="en-US"/>
        </w:rPr>
        <w:footnoteReference w:id="5"/>
      </w:r>
      <w:r w:rsidRPr="00C674C0">
        <w:rPr>
          <w:rFonts w:ascii="Times New Roman" w:eastAsia="Calibri" w:hAnsi="Times New Roman" w:cs="Times New Roman"/>
          <w:sz w:val="24"/>
          <w:szCs w:val="24"/>
          <w:lang w:val="en-US"/>
        </w:rPr>
        <w:t>.</w:t>
      </w:r>
      <w:r w:rsidRPr="00C674C0">
        <w:rPr>
          <w:rFonts w:ascii="Calibri" w:eastAsia="Calibri" w:hAnsi="Calibri" w:cs="Times New Roman"/>
          <w:lang w:val="en-US"/>
        </w:rPr>
        <w:t xml:space="preserve"> </w:t>
      </w:r>
      <w:r w:rsidRPr="00C674C0">
        <w:rPr>
          <w:rFonts w:ascii="Times New Roman" w:eastAsia="Calibri" w:hAnsi="Times New Roman" w:cs="Times New Roman"/>
          <w:sz w:val="24"/>
          <w:szCs w:val="24"/>
          <w:lang w:val="en-US"/>
        </w:rPr>
        <w:t>U cilju poboljšanja položaja mladih, njihovog društvenog i ličnog razvoja i integracije u društvo, državni organi, organi državne uprave, organi lokalne samouprave, nevladine organizacije, studentski organi i studentski parlamenti i druga pravna lica su subjekti koji definišu omladinsku politiku, na primjer, prema ZoM (član 3). Novim zakonodavnim okvirom u oblasti omladinske politike (član 4) po prvi put je definisan omladinski rad u Crnoj Gori. U skladu sa njihovim potrebama i mogućnostima, opisuje aktivnosti koje se sprovode sa i za mlade ljude u cilju podrške njihovom učenju, društvenom i ličnom razvoju, samostalnosti i prelasku u odraslo doba. Ove aktivnosti se zasnivaju na neformalnim metodama obrazovanja</w:t>
      </w:r>
      <w:r w:rsidR="004723D8">
        <w:rPr>
          <w:rFonts w:ascii="Times New Roman" w:eastAsia="Calibri" w:hAnsi="Times New Roman" w:cs="Times New Roman"/>
          <w:sz w:val="24"/>
          <w:szCs w:val="24"/>
          <w:lang w:val="en-US"/>
        </w:rPr>
        <w:t>.</w:t>
      </w:r>
    </w:p>
    <w:p w14:paraId="74A357E2" w14:textId="70F99624" w:rsidR="004723D8" w:rsidRPr="004723D8" w:rsidRDefault="004723D8" w:rsidP="004723D8">
      <w:pPr>
        <w:spacing w:after="100" w:afterAutospacing="1" w:line="276" w:lineRule="auto"/>
        <w:jc w:val="both"/>
        <w:rPr>
          <w:rFonts w:ascii="Calibri" w:eastAsia="Calibri" w:hAnsi="Calibri" w:cs="Times New Roman"/>
          <w:lang w:val="en-US"/>
        </w:rPr>
      </w:pPr>
      <w:r w:rsidRPr="004723D8">
        <w:rPr>
          <w:rFonts w:ascii="Times New Roman" w:hAnsi="Times New Roman" w:cs="Times New Roman"/>
          <w:sz w:val="24"/>
          <w:szCs w:val="24"/>
          <w:lang w:val="sr-Latn-ME"/>
        </w:rPr>
        <w:t>Pravni okvir za donošenje Lokalnog akcionog plana za mlade 2025 – 2026 (u daljem tekstu LAPM) sadržan je u članu 14 Zakona o mladima (“Sl. list CG”, br.25/19 i 27/19), kojim je propisana dužnost opštine da donese LAP za mlade za period važenja nacionalnog Akcionog plana, najkasnije do 31. decembra tekuće godine, i da isti mora biti usaglašen sa nacionalnom Strategijom za mlade.</w:t>
      </w:r>
    </w:p>
    <w:p w14:paraId="0FCE72EE" w14:textId="77777777" w:rsidR="004723D8" w:rsidRPr="0085121C" w:rsidRDefault="004723D8" w:rsidP="004723D8">
      <w:pPr>
        <w:ind w:right="-23"/>
        <w:jc w:val="both"/>
        <w:rPr>
          <w:rFonts w:cstheme="minorHAnsi"/>
          <w:sz w:val="24"/>
          <w:szCs w:val="24"/>
          <w:lang w:val="sr-Latn-ME"/>
        </w:rPr>
      </w:pPr>
      <w:r w:rsidRPr="004723D8">
        <w:rPr>
          <w:rFonts w:ascii="Times New Roman" w:hAnsi="Times New Roman" w:cs="Times New Roman"/>
          <w:sz w:val="24"/>
          <w:szCs w:val="24"/>
          <w:lang w:val="sr-Latn-ME"/>
        </w:rPr>
        <w:t xml:space="preserve">Proces izrade Lokalnog akcionog plana za mlade 2025 – 2026 vođen je od strane Sekretarijata za </w:t>
      </w:r>
      <w:r>
        <w:rPr>
          <w:rFonts w:ascii="Times New Roman" w:hAnsi="Times New Roman" w:cs="Times New Roman"/>
          <w:sz w:val="24"/>
          <w:szCs w:val="24"/>
          <w:lang w:val="sr-Latn-ME"/>
        </w:rPr>
        <w:t>sport,kulturu i mlade</w:t>
      </w:r>
      <w:r w:rsidRPr="004723D8">
        <w:rPr>
          <w:rFonts w:ascii="Times New Roman" w:hAnsi="Times New Roman" w:cs="Times New Roman"/>
          <w:sz w:val="24"/>
          <w:szCs w:val="24"/>
          <w:lang w:val="sr-Latn-ME"/>
        </w:rPr>
        <w:t xml:space="preserve">, kao organa nadležnog za oblast omladinske politike. Tekst Nacrta plana izrađen je u saradnji sa institucijama i nevladinim organizacijama koje u svakodnevnom radu i sprovođenju aktivnosti kontaktiraju sa mladima, imaju iskustva u radu sa mladima i razumiju njihove potrebe. </w:t>
      </w:r>
      <w:r w:rsidRPr="004723D8">
        <w:rPr>
          <w:rFonts w:ascii="Times New Roman" w:hAnsi="Times New Roman" w:cs="Times New Roman"/>
          <w:sz w:val="24"/>
          <w:szCs w:val="24"/>
          <w:lang w:val="sr-Latn-ME"/>
        </w:rPr>
        <w:lastRenderedPageBreak/>
        <w:t>Operativni ciljevi za mlade koji su definisani ovim akcionim planom su proizvod participativnog procesa kroz koji je ovaj dokument nastao, kao i usklađivanja sa nacionalnom Strategijom za mlade. Pored identifikacije lokalnih operativnih ciljeva, ovaj akcioni plan definiše aktivnosti koje treba sprovesti kako bi se definisani operativni ciljevi ostvarili, te aktere koji su zaduženi za njihovu implementaciju.</w:t>
      </w:r>
    </w:p>
    <w:p w14:paraId="0E50B7EF" w14:textId="12B9F6F5" w:rsidR="00BB229C" w:rsidRPr="00BB229C" w:rsidRDefault="00BB229C" w:rsidP="00BB229C">
      <w:pPr>
        <w:autoSpaceDE w:val="0"/>
        <w:autoSpaceDN w:val="0"/>
        <w:adjustRightInd w:val="0"/>
        <w:spacing w:line="276" w:lineRule="auto"/>
        <w:ind w:right="-23"/>
        <w:jc w:val="both"/>
        <w:rPr>
          <w:rFonts w:ascii="Times New Roman" w:hAnsi="Times New Roman" w:cs="Times New Roman"/>
          <w:sz w:val="24"/>
          <w:szCs w:val="24"/>
          <w:lang w:val="sr-Latn-ME"/>
        </w:rPr>
      </w:pPr>
      <w:r w:rsidRPr="00BB229C">
        <w:rPr>
          <w:rFonts w:ascii="Times New Roman" w:hAnsi="Times New Roman" w:cs="Times New Roman"/>
          <w:sz w:val="24"/>
          <w:szCs w:val="24"/>
          <w:lang w:val="sr-Latn-ME"/>
        </w:rPr>
        <w:t xml:space="preserve">Vlada Crne Gore, na sjednici održanoj 19.10.2023. godine, donijela je Strategiju za mlade 2023-2027. </w:t>
      </w:r>
    </w:p>
    <w:p w14:paraId="49AD15C7" w14:textId="77777777" w:rsidR="00BB229C" w:rsidRPr="00BB229C" w:rsidRDefault="00BB229C" w:rsidP="00BB229C">
      <w:pPr>
        <w:autoSpaceDE w:val="0"/>
        <w:autoSpaceDN w:val="0"/>
        <w:adjustRightInd w:val="0"/>
        <w:spacing w:line="276" w:lineRule="auto"/>
        <w:ind w:right="-23"/>
        <w:jc w:val="both"/>
        <w:rPr>
          <w:rFonts w:ascii="Times New Roman" w:hAnsi="Times New Roman" w:cs="Times New Roman"/>
          <w:sz w:val="24"/>
          <w:szCs w:val="24"/>
          <w:lang w:val="sr-Latn-ME"/>
        </w:rPr>
      </w:pPr>
      <w:r w:rsidRPr="00BB229C">
        <w:rPr>
          <w:rFonts w:ascii="Times New Roman" w:hAnsi="Times New Roman" w:cs="Times New Roman"/>
          <w:sz w:val="24"/>
          <w:szCs w:val="24"/>
          <w:lang w:val="sr-Latn-ME"/>
        </w:rPr>
        <w:t>Strategija za mlade je kreirana na osnovu sledećih načela:</w:t>
      </w:r>
    </w:p>
    <w:p w14:paraId="102957DA" w14:textId="77777777" w:rsidR="00BB229C" w:rsidRPr="00BB229C" w:rsidRDefault="00BB229C" w:rsidP="00BB229C">
      <w:pPr>
        <w:pStyle w:val="ListParagraph"/>
        <w:numPr>
          <w:ilvl w:val="0"/>
          <w:numId w:val="15"/>
        </w:numPr>
        <w:autoSpaceDE w:val="0"/>
        <w:autoSpaceDN w:val="0"/>
        <w:adjustRightInd w:val="0"/>
        <w:spacing w:line="276" w:lineRule="auto"/>
        <w:ind w:right="-23"/>
        <w:jc w:val="both"/>
        <w:rPr>
          <w:rFonts w:ascii="Times New Roman" w:hAnsi="Times New Roman" w:cs="Times New Roman"/>
          <w:sz w:val="24"/>
          <w:szCs w:val="24"/>
          <w:lang w:val="sr-Latn-ME"/>
        </w:rPr>
      </w:pPr>
      <w:r w:rsidRPr="00BB229C">
        <w:rPr>
          <w:rFonts w:ascii="Times New Roman" w:hAnsi="Times New Roman" w:cs="Times New Roman"/>
          <w:sz w:val="24"/>
          <w:szCs w:val="24"/>
          <w:lang w:val="sr-Latn-ME"/>
        </w:rPr>
        <w:t>Zasnovana na pravima - ova Strategija prepoznaje ljudska prava i prava mladih kao polaznu osnovu za mjere i aktivnosti.</w:t>
      </w:r>
    </w:p>
    <w:p w14:paraId="1D1BF088" w14:textId="77777777" w:rsidR="00BB229C" w:rsidRPr="00BB229C" w:rsidRDefault="00BB229C" w:rsidP="00BB229C">
      <w:pPr>
        <w:pStyle w:val="ListParagraph"/>
        <w:numPr>
          <w:ilvl w:val="0"/>
          <w:numId w:val="15"/>
        </w:numPr>
        <w:autoSpaceDE w:val="0"/>
        <w:autoSpaceDN w:val="0"/>
        <w:adjustRightInd w:val="0"/>
        <w:spacing w:line="276" w:lineRule="auto"/>
        <w:ind w:right="-23"/>
        <w:jc w:val="both"/>
        <w:rPr>
          <w:rFonts w:ascii="Times New Roman" w:hAnsi="Times New Roman" w:cs="Times New Roman"/>
          <w:sz w:val="24"/>
          <w:szCs w:val="24"/>
          <w:lang w:val="sr-Latn-ME"/>
        </w:rPr>
      </w:pPr>
      <w:r w:rsidRPr="00BB229C">
        <w:rPr>
          <w:rFonts w:ascii="Times New Roman" w:hAnsi="Times New Roman" w:cs="Times New Roman"/>
          <w:sz w:val="24"/>
          <w:szCs w:val="24"/>
          <w:lang w:val="sr-Latn-ME"/>
        </w:rPr>
        <w:t>Mladi kao resurs - viđenje mladih ljudi kao aktivnih činilaca pozitivnih promjena u društvu, koje treba podržati, a ne kao problem koji treba riješiti.</w:t>
      </w:r>
    </w:p>
    <w:p w14:paraId="53E75CEF" w14:textId="77777777" w:rsidR="00BB229C" w:rsidRPr="00BB229C" w:rsidRDefault="00BB229C" w:rsidP="00BB229C">
      <w:pPr>
        <w:pStyle w:val="ListParagraph"/>
        <w:numPr>
          <w:ilvl w:val="0"/>
          <w:numId w:val="15"/>
        </w:numPr>
        <w:autoSpaceDE w:val="0"/>
        <w:autoSpaceDN w:val="0"/>
        <w:adjustRightInd w:val="0"/>
        <w:spacing w:line="276" w:lineRule="auto"/>
        <w:ind w:right="-23"/>
        <w:jc w:val="both"/>
        <w:rPr>
          <w:rFonts w:ascii="Times New Roman" w:hAnsi="Times New Roman" w:cs="Times New Roman"/>
          <w:sz w:val="24"/>
          <w:szCs w:val="24"/>
          <w:lang w:val="sr-Latn-ME"/>
        </w:rPr>
      </w:pPr>
      <w:r w:rsidRPr="00BB229C">
        <w:rPr>
          <w:rFonts w:ascii="Times New Roman" w:hAnsi="Times New Roman" w:cs="Times New Roman"/>
          <w:sz w:val="24"/>
          <w:szCs w:val="24"/>
          <w:lang w:val="sr-Latn-ME"/>
        </w:rPr>
        <w:t>Zasnovana na znanjima i dokazima - kroz kreiranje baze znanja o mladima, koja je mapirala potrebe mladih ljudi, te uključila rezultate dostupnih istraživanja i statistika, kao i podatke o praksama u sektoru.</w:t>
      </w:r>
    </w:p>
    <w:p w14:paraId="6DE51A42" w14:textId="77777777" w:rsidR="00BB229C" w:rsidRPr="00BB229C" w:rsidRDefault="00BB229C" w:rsidP="00BB229C">
      <w:pPr>
        <w:pStyle w:val="ListParagraph"/>
        <w:numPr>
          <w:ilvl w:val="0"/>
          <w:numId w:val="15"/>
        </w:numPr>
        <w:autoSpaceDE w:val="0"/>
        <w:autoSpaceDN w:val="0"/>
        <w:adjustRightInd w:val="0"/>
        <w:spacing w:line="276" w:lineRule="auto"/>
        <w:ind w:right="-23"/>
        <w:jc w:val="both"/>
        <w:rPr>
          <w:rFonts w:ascii="Times New Roman" w:hAnsi="Times New Roman" w:cs="Times New Roman"/>
          <w:sz w:val="24"/>
          <w:szCs w:val="24"/>
          <w:lang w:val="sr-Latn-ME"/>
        </w:rPr>
      </w:pPr>
      <w:r w:rsidRPr="00BB229C">
        <w:rPr>
          <w:rFonts w:ascii="Times New Roman" w:hAnsi="Times New Roman" w:cs="Times New Roman"/>
          <w:sz w:val="24"/>
          <w:szCs w:val="24"/>
          <w:lang w:val="sr-Latn-ME"/>
        </w:rPr>
        <w:t>Holistička - prepoznaje međuresornu i međusektorsku saradnju kao preduslov za stvaranje podsticajnog okruženja za mlade, u kojem mogu razvijati svoja znanja, viještine i vrijednosti.</w:t>
      </w:r>
    </w:p>
    <w:p w14:paraId="092D433A" w14:textId="77777777" w:rsidR="00BB229C" w:rsidRPr="00BB229C" w:rsidRDefault="00BB229C" w:rsidP="00BB229C">
      <w:pPr>
        <w:pStyle w:val="ListParagraph"/>
        <w:numPr>
          <w:ilvl w:val="0"/>
          <w:numId w:val="15"/>
        </w:numPr>
        <w:autoSpaceDE w:val="0"/>
        <w:autoSpaceDN w:val="0"/>
        <w:adjustRightInd w:val="0"/>
        <w:spacing w:line="276" w:lineRule="auto"/>
        <w:ind w:right="-23"/>
        <w:jc w:val="both"/>
        <w:rPr>
          <w:rFonts w:ascii="Times New Roman" w:hAnsi="Times New Roman" w:cs="Times New Roman"/>
          <w:sz w:val="24"/>
          <w:szCs w:val="24"/>
          <w:lang w:val="sr-Latn-ME"/>
        </w:rPr>
      </w:pPr>
      <w:r w:rsidRPr="00BB229C">
        <w:rPr>
          <w:rFonts w:ascii="Times New Roman" w:hAnsi="Times New Roman" w:cs="Times New Roman"/>
          <w:sz w:val="24"/>
          <w:szCs w:val="24"/>
          <w:lang w:val="sr-Latn-ME"/>
        </w:rPr>
        <w:t>Inkluzivna - ova Strategija vidi mlade kao kategoriju stanovništva u okviru koje postoje različite grupe mladih, koje kroz koordinisane napore institucija ostvaruju ravnopravan pristup i mogućnosti da jednako uživaju svoja prava, te ostvaruju svoje aspiracije.</w:t>
      </w:r>
    </w:p>
    <w:p w14:paraId="2878B541" w14:textId="77777777" w:rsidR="00BB229C" w:rsidRPr="00BB229C" w:rsidRDefault="00BB229C" w:rsidP="00BB229C">
      <w:pPr>
        <w:pStyle w:val="ListParagraph"/>
        <w:numPr>
          <w:ilvl w:val="0"/>
          <w:numId w:val="15"/>
        </w:numPr>
        <w:autoSpaceDE w:val="0"/>
        <w:autoSpaceDN w:val="0"/>
        <w:adjustRightInd w:val="0"/>
        <w:spacing w:line="276" w:lineRule="auto"/>
        <w:ind w:right="-23"/>
        <w:jc w:val="both"/>
        <w:rPr>
          <w:rFonts w:ascii="Times New Roman" w:hAnsi="Times New Roman" w:cs="Times New Roman"/>
          <w:sz w:val="24"/>
          <w:szCs w:val="24"/>
          <w:lang w:val="sr-Latn-ME"/>
        </w:rPr>
      </w:pPr>
      <w:r w:rsidRPr="00BB229C">
        <w:rPr>
          <w:rFonts w:ascii="Times New Roman" w:hAnsi="Times New Roman" w:cs="Times New Roman"/>
          <w:sz w:val="24"/>
          <w:szCs w:val="24"/>
          <w:lang w:val="sr-Latn-ME"/>
        </w:rPr>
        <w:t>Participativna - kroz različite elemente razvoja ove Strategije, mladi koji su ujedno i krajnji korisnici i ciljna grupa ove Strategije, su bili ukjučeni u njen razvoj.</w:t>
      </w:r>
    </w:p>
    <w:p w14:paraId="39CE4665" w14:textId="77777777" w:rsidR="00BB229C" w:rsidRPr="00BB229C" w:rsidRDefault="00BB229C" w:rsidP="00BB229C">
      <w:pPr>
        <w:pStyle w:val="ListParagraph"/>
        <w:numPr>
          <w:ilvl w:val="0"/>
          <w:numId w:val="15"/>
        </w:numPr>
        <w:autoSpaceDE w:val="0"/>
        <w:autoSpaceDN w:val="0"/>
        <w:adjustRightInd w:val="0"/>
        <w:spacing w:line="276" w:lineRule="auto"/>
        <w:ind w:right="-23"/>
        <w:jc w:val="both"/>
        <w:rPr>
          <w:rFonts w:ascii="Times New Roman" w:hAnsi="Times New Roman" w:cs="Times New Roman"/>
          <w:sz w:val="24"/>
          <w:szCs w:val="24"/>
          <w:lang w:val="sr-Latn-ME"/>
        </w:rPr>
      </w:pPr>
      <w:r w:rsidRPr="00BB229C">
        <w:rPr>
          <w:rFonts w:ascii="Times New Roman" w:hAnsi="Times New Roman" w:cs="Times New Roman"/>
          <w:sz w:val="24"/>
          <w:szCs w:val="24"/>
          <w:lang w:val="sr-Latn-ME"/>
        </w:rPr>
        <w:t>Organizovan odgovor na potrebe mladih - ova Strategija ističe važnost vertikalne i horizontalne saradnje, na svim nivoima, sa ciljem kreiranja sistema koji će podržavati mlade da ostvare svoj potencijal.</w:t>
      </w:r>
    </w:p>
    <w:p w14:paraId="396F6AFB" w14:textId="77777777" w:rsidR="00BB229C" w:rsidRPr="00BB229C" w:rsidRDefault="00BB229C" w:rsidP="00BB229C">
      <w:pPr>
        <w:pStyle w:val="ListParagraph"/>
        <w:numPr>
          <w:ilvl w:val="0"/>
          <w:numId w:val="15"/>
        </w:numPr>
        <w:autoSpaceDE w:val="0"/>
        <w:autoSpaceDN w:val="0"/>
        <w:adjustRightInd w:val="0"/>
        <w:spacing w:line="276" w:lineRule="auto"/>
        <w:ind w:right="-23"/>
        <w:jc w:val="both"/>
        <w:rPr>
          <w:rFonts w:ascii="Times New Roman" w:hAnsi="Times New Roman" w:cs="Times New Roman"/>
          <w:sz w:val="24"/>
          <w:szCs w:val="24"/>
          <w:lang w:val="sr-Latn-ME"/>
        </w:rPr>
      </w:pPr>
      <w:r w:rsidRPr="00BB229C">
        <w:rPr>
          <w:rFonts w:ascii="Times New Roman" w:hAnsi="Times New Roman" w:cs="Times New Roman"/>
          <w:sz w:val="24"/>
          <w:szCs w:val="24"/>
          <w:lang w:val="sr-Latn-ME"/>
        </w:rPr>
        <w:t>Konkretna - politika koja predviđa jasne mjere, aktivnosti, nadležnosti, mehanizme za praćenje i evaluaciju, budžet i odgovornost za sprovođenje.</w:t>
      </w:r>
    </w:p>
    <w:p w14:paraId="0267F44E" w14:textId="1B010F70" w:rsidR="00BB229C" w:rsidRPr="00BB229C" w:rsidRDefault="00BB229C" w:rsidP="00BB229C">
      <w:pPr>
        <w:autoSpaceDE w:val="0"/>
        <w:autoSpaceDN w:val="0"/>
        <w:adjustRightInd w:val="0"/>
        <w:spacing w:line="276" w:lineRule="auto"/>
        <w:ind w:right="-23"/>
        <w:jc w:val="both"/>
        <w:rPr>
          <w:rFonts w:ascii="Times New Roman" w:hAnsi="Times New Roman" w:cs="Times New Roman"/>
          <w:sz w:val="24"/>
          <w:szCs w:val="24"/>
          <w:lang w:val="sr-Latn-ME"/>
        </w:rPr>
      </w:pPr>
      <w:r w:rsidRPr="00BB229C">
        <w:rPr>
          <w:rFonts w:ascii="Times New Roman" w:hAnsi="Times New Roman" w:cs="Times New Roman"/>
          <w:sz w:val="24"/>
          <w:szCs w:val="24"/>
          <w:lang w:val="sr-Latn-ME"/>
        </w:rPr>
        <w:t>Strategijom za mlade Crne Gore 2023-2027 su definisani strateški cilj, vizija i četiri operativna cilja koje će pratiti i Lokalni akcioni plan za mlade Opštine Rožaje 2025 – 2026.</w:t>
      </w:r>
    </w:p>
    <w:p w14:paraId="691414FF" w14:textId="77777777" w:rsidR="00BB229C" w:rsidRDefault="00BB229C" w:rsidP="00BB229C">
      <w:pPr>
        <w:pStyle w:val="NoSpacing"/>
        <w:spacing w:line="276" w:lineRule="auto"/>
        <w:ind w:right="-23"/>
        <w:rPr>
          <w:rFonts w:ascii="Times New Roman" w:hAnsi="Times New Roman" w:cs="Times New Roman"/>
          <w:sz w:val="24"/>
          <w:szCs w:val="24"/>
          <w:lang w:val="sr-Latn-ME"/>
        </w:rPr>
      </w:pPr>
    </w:p>
    <w:p w14:paraId="15822A26" w14:textId="77777777" w:rsidR="00BB229C" w:rsidRDefault="00BB229C" w:rsidP="00BB229C">
      <w:pPr>
        <w:pStyle w:val="NoSpacing"/>
        <w:spacing w:line="276" w:lineRule="auto"/>
        <w:ind w:right="-23"/>
        <w:rPr>
          <w:rFonts w:ascii="Times New Roman" w:hAnsi="Times New Roman" w:cs="Times New Roman"/>
          <w:sz w:val="24"/>
          <w:szCs w:val="24"/>
          <w:lang w:val="sr-Latn-ME"/>
        </w:rPr>
      </w:pPr>
    </w:p>
    <w:p w14:paraId="7EB13E8C" w14:textId="77777777" w:rsidR="00BB229C" w:rsidRDefault="00BB229C" w:rsidP="00BB229C">
      <w:pPr>
        <w:pStyle w:val="NoSpacing"/>
        <w:spacing w:line="276" w:lineRule="auto"/>
        <w:ind w:right="-23"/>
        <w:rPr>
          <w:rFonts w:ascii="Times New Roman" w:hAnsi="Times New Roman" w:cs="Times New Roman"/>
          <w:sz w:val="24"/>
          <w:szCs w:val="24"/>
          <w:lang w:val="sr-Latn-ME"/>
        </w:rPr>
      </w:pPr>
    </w:p>
    <w:p w14:paraId="183FCD10" w14:textId="77777777" w:rsidR="00BB229C" w:rsidRDefault="00BB229C" w:rsidP="00BB229C">
      <w:pPr>
        <w:pStyle w:val="NoSpacing"/>
        <w:spacing w:line="276" w:lineRule="auto"/>
        <w:ind w:right="-23"/>
        <w:rPr>
          <w:rFonts w:ascii="Times New Roman" w:hAnsi="Times New Roman" w:cs="Times New Roman"/>
          <w:sz w:val="24"/>
          <w:szCs w:val="24"/>
          <w:lang w:val="sr-Latn-ME"/>
        </w:rPr>
      </w:pPr>
    </w:p>
    <w:p w14:paraId="4464B66F" w14:textId="77777777" w:rsidR="00BB229C" w:rsidRDefault="00BB229C" w:rsidP="00BB229C">
      <w:pPr>
        <w:pStyle w:val="NoSpacing"/>
        <w:spacing w:line="276" w:lineRule="auto"/>
        <w:ind w:right="-23"/>
        <w:rPr>
          <w:rFonts w:ascii="Times New Roman" w:hAnsi="Times New Roman" w:cs="Times New Roman"/>
          <w:sz w:val="24"/>
          <w:szCs w:val="24"/>
          <w:lang w:val="sr-Latn-ME"/>
        </w:rPr>
      </w:pPr>
    </w:p>
    <w:p w14:paraId="2DD880F7" w14:textId="77777777" w:rsidR="00BB229C" w:rsidRPr="00BB229C" w:rsidRDefault="00BB229C" w:rsidP="00BB229C">
      <w:pPr>
        <w:pStyle w:val="NoSpacing"/>
        <w:spacing w:line="276" w:lineRule="auto"/>
        <w:ind w:right="-23"/>
        <w:rPr>
          <w:rFonts w:ascii="Times New Roman" w:hAnsi="Times New Roman" w:cs="Times New Roman"/>
          <w:sz w:val="24"/>
          <w:szCs w:val="24"/>
          <w:lang w:val="sr-Latn-ME"/>
        </w:rPr>
      </w:pPr>
    </w:p>
    <w:p w14:paraId="4276717A" w14:textId="77777777" w:rsidR="00BB229C" w:rsidRPr="00BB229C" w:rsidRDefault="00BB229C" w:rsidP="00BB229C">
      <w:pPr>
        <w:tabs>
          <w:tab w:val="left" w:pos="2370"/>
        </w:tabs>
        <w:spacing w:line="276" w:lineRule="auto"/>
        <w:ind w:right="-23"/>
        <w:jc w:val="both"/>
        <w:rPr>
          <w:rFonts w:ascii="Times New Roman" w:hAnsi="Times New Roman" w:cs="Times New Roman"/>
          <w:color w:val="000000"/>
          <w:sz w:val="24"/>
          <w:szCs w:val="24"/>
          <w:lang w:val="sr-Latn-ME"/>
        </w:rPr>
      </w:pPr>
      <w:r w:rsidRPr="00BB229C">
        <w:rPr>
          <w:rFonts w:ascii="Times New Roman" w:hAnsi="Times New Roman" w:cs="Times New Roman"/>
          <w:color w:val="000000"/>
          <w:sz w:val="24"/>
          <w:szCs w:val="24"/>
          <w:lang w:val="sr-Latn-ME"/>
        </w:rPr>
        <w:lastRenderedPageBreak/>
        <w:t>Lokalni akcioni plan za mlade definiše sljedeće operativne ciljeve:</w:t>
      </w:r>
    </w:p>
    <w:p w14:paraId="54EC22F2" w14:textId="77777777" w:rsidR="00BB229C" w:rsidRPr="00BB229C" w:rsidRDefault="00BB229C" w:rsidP="00BB229C">
      <w:pPr>
        <w:pStyle w:val="ListParagraph"/>
        <w:numPr>
          <w:ilvl w:val="0"/>
          <w:numId w:val="13"/>
        </w:numPr>
        <w:tabs>
          <w:tab w:val="left" w:pos="720"/>
        </w:tabs>
        <w:spacing w:line="276" w:lineRule="auto"/>
        <w:ind w:right="-23"/>
        <w:jc w:val="both"/>
        <w:rPr>
          <w:rFonts w:ascii="Times New Roman" w:hAnsi="Times New Roman" w:cs="Times New Roman"/>
          <w:color w:val="000000"/>
          <w:sz w:val="24"/>
          <w:szCs w:val="24"/>
          <w:lang w:val="sr-Latn-ME"/>
        </w:rPr>
      </w:pPr>
      <w:r w:rsidRPr="00BB229C">
        <w:rPr>
          <w:rFonts w:ascii="Times New Roman" w:hAnsi="Times New Roman" w:cs="Times New Roman"/>
          <w:bCs/>
          <w:color w:val="000000"/>
          <w:sz w:val="24"/>
          <w:szCs w:val="24"/>
          <w:lang w:val="sr-Latn-ME"/>
        </w:rPr>
        <w:t>Unapređenje lokalne infrastrukture podrške mladima pri tranziciji u odraslo doba kroz uspostavljanje i održavanje raznovrsnih programa i servisa;</w:t>
      </w:r>
    </w:p>
    <w:p w14:paraId="02057EA7" w14:textId="77777777" w:rsidR="00BB229C" w:rsidRPr="00BB229C" w:rsidRDefault="00BB229C" w:rsidP="00BB229C">
      <w:pPr>
        <w:pStyle w:val="ListParagraph"/>
        <w:numPr>
          <w:ilvl w:val="0"/>
          <w:numId w:val="13"/>
        </w:numPr>
        <w:tabs>
          <w:tab w:val="left" w:pos="720"/>
        </w:tabs>
        <w:spacing w:line="276" w:lineRule="auto"/>
        <w:ind w:right="-23"/>
        <w:jc w:val="both"/>
        <w:rPr>
          <w:rFonts w:ascii="Times New Roman" w:hAnsi="Times New Roman" w:cs="Times New Roman"/>
          <w:color w:val="000000"/>
          <w:sz w:val="24"/>
          <w:szCs w:val="24"/>
          <w:lang w:val="sr-Latn-ME"/>
        </w:rPr>
      </w:pPr>
      <w:r w:rsidRPr="00BB229C">
        <w:rPr>
          <w:rFonts w:ascii="Times New Roman" w:hAnsi="Times New Roman" w:cs="Times New Roman"/>
          <w:bCs/>
          <w:sz w:val="24"/>
          <w:szCs w:val="24"/>
          <w:lang w:val="sr-Latn-ME"/>
        </w:rPr>
        <w:t>Podsticanje aktivnog građanstva među mladima putem stvaranja inkluzivnog okruženja i pružanja resursa za njihovo aktivno učešće u kreiranju i sprovođenju javnih politika;</w:t>
      </w:r>
    </w:p>
    <w:p w14:paraId="27D86CE4" w14:textId="77777777" w:rsidR="00BB229C" w:rsidRPr="00BB229C" w:rsidRDefault="00BB229C" w:rsidP="00BB229C">
      <w:pPr>
        <w:pStyle w:val="ListParagraph"/>
        <w:numPr>
          <w:ilvl w:val="0"/>
          <w:numId w:val="13"/>
        </w:numPr>
        <w:tabs>
          <w:tab w:val="left" w:pos="720"/>
        </w:tabs>
        <w:spacing w:line="276" w:lineRule="auto"/>
        <w:ind w:right="-23"/>
        <w:jc w:val="both"/>
        <w:rPr>
          <w:rFonts w:ascii="Times New Roman" w:hAnsi="Times New Roman" w:cs="Times New Roman"/>
          <w:color w:val="000000"/>
          <w:sz w:val="24"/>
          <w:szCs w:val="24"/>
          <w:lang w:val="sr-Latn-ME"/>
        </w:rPr>
      </w:pPr>
      <w:r w:rsidRPr="00BB229C">
        <w:rPr>
          <w:rFonts w:ascii="Times New Roman" w:hAnsi="Times New Roman" w:cs="Times New Roman"/>
          <w:bCs/>
          <w:color w:val="000000"/>
          <w:sz w:val="24"/>
          <w:szCs w:val="24"/>
          <w:lang w:val="sr-Latn-ME"/>
        </w:rPr>
        <w:t>Uspostavljanje međuresornih inicijativa i saradnje radi poboljšanja sveukupnog položaja mladih, kroz koordinirane napore različitih sektora;</w:t>
      </w:r>
    </w:p>
    <w:p w14:paraId="15574408" w14:textId="33A36E9A" w:rsidR="00BB229C" w:rsidRPr="00BB229C" w:rsidRDefault="00BB229C" w:rsidP="00BB229C">
      <w:pPr>
        <w:pStyle w:val="ListParagraph"/>
        <w:numPr>
          <w:ilvl w:val="0"/>
          <w:numId w:val="13"/>
        </w:numPr>
        <w:tabs>
          <w:tab w:val="left" w:pos="720"/>
        </w:tabs>
        <w:spacing w:line="276" w:lineRule="auto"/>
        <w:ind w:right="-23"/>
        <w:jc w:val="both"/>
        <w:rPr>
          <w:rFonts w:ascii="Times New Roman" w:hAnsi="Times New Roman" w:cs="Times New Roman"/>
          <w:color w:val="000000"/>
          <w:sz w:val="24"/>
          <w:szCs w:val="24"/>
          <w:lang w:val="sr-Latn-ME"/>
        </w:rPr>
      </w:pPr>
      <w:r w:rsidRPr="00BB229C">
        <w:rPr>
          <w:rFonts w:ascii="Times New Roman" w:hAnsi="Times New Roman" w:cs="Times New Roman"/>
          <w:bCs/>
          <w:color w:val="000000"/>
          <w:sz w:val="24"/>
          <w:szCs w:val="24"/>
          <w:lang w:val="sr-Latn-ME"/>
        </w:rPr>
        <w:t>Optimizacija mehanizama za efikasno kreiranje, sprovođenje, praćenje i evaluaciju omladinske politike putem uspostavljanja transparentnih i participativnih procesa.</w:t>
      </w:r>
    </w:p>
    <w:p w14:paraId="4FD99882" w14:textId="77777777" w:rsidR="00BB229C" w:rsidRPr="00BB229C" w:rsidRDefault="00BB229C" w:rsidP="00BB229C">
      <w:pPr>
        <w:autoSpaceDE w:val="0"/>
        <w:autoSpaceDN w:val="0"/>
        <w:adjustRightInd w:val="0"/>
        <w:ind w:right="-23"/>
        <w:jc w:val="both"/>
        <w:rPr>
          <w:rFonts w:ascii="Times New Roman" w:hAnsi="Times New Roman" w:cs="Times New Roman"/>
          <w:sz w:val="24"/>
          <w:lang w:val="sr-Latn-ME"/>
        </w:rPr>
      </w:pPr>
      <w:r w:rsidRPr="00BB229C">
        <w:rPr>
          <w:rFonts w:ascii="Times New Roman" w:hAnsi="Times New Roman" w:cs="Times New Roman"/>
          <w:sz w:val="24"/>
          <w:lang w:val="sr-Latn-ME"/>
        </w:rPr>
        <w:t xml:space="preserve">Kada je riječ o nacionalnim dokumentima, ovaj dokument je usklađen sa: </w:t>
      </w:r>
    </w:p>
    <w:p w14:paraId="0F530047" w14:textId="7E3E6713" w:rsidR="00BB229C" w:rsidRPr="00BB229C" w:rsidRDefault="00BB229C" w:rsidP="00BB229C">
      <w:pPr>
        <w:pStyle w:val="ListParagraph"/>
        <w:numPr>
          <w:ilvl w:val="0"/>
          <w:numId w:val="14"/>
        </w:numPr>
        <w:autoSpaceDE w:val="0"/>
        <w:autoSpaceDN w:val="0"/>
        <w:adjustRightInd w:val="0"/>
        <w:spacing w:after="0" w:line="240" w:lineRule="auto"/>
        <w:ind w:left="810" w:right="-23" w:hanging="450"/>
        <w:jc w:val="both"/>
        <w:rPr>
          <w:rFonts w:ascii="Times New Roman" w:hAnsi="Times New Roman" w:cs="Times New Roman"/>
          <w:sz w:val="24"/>
          <w:lang w:val="sr-Latn-ME"/>
        </w:rPr>
      </w:pPr>
      <w:r w:rsidRPr="00BB229C">
        <w:rPr>
          <w:rFonts w:ascii="Times New Roman" w:hAnsi="Times New Roman" w:cs="Times New Roman"/>
          <w:sz w:val="24"/>
          <w:szCs w:val="24"/>
          <w:lang w:val="sr-Latn-ME"/>
        </w:rPr>
        <w:t>Strategijom za mlade Crne Gore 2023-2027</w:t>
      </w:r>
    </w:p>
    <w:p w14:paraId="6A5BFA71" w14:textId="77777777" w:rsidR="00BB229C" w:rsidRPr="00BB229C" w:rsidRDefault="00BB229C" w:rsidP="00BB229C">
      <w:pPr>
        <w:pStyle w:val="ListParagraph"/>
        <w:numPr>
          <w:ilvl w:val="0"/>
          <w:numId w:val="14"/>
        </w:numPr>
        <w:autoSpaceDE w:val="0"/>
        <w:autoSpaceDN w:val="0"/>
        <w:adjustRightInd w:val="0"/>
        <w:spacing w:after="0" w:line="240" w:lineRule="auto"/>
        <w:ind w:left="810" w:right="-23" w:hanging="450"/>
        <w:jc w:val="both"/>
        <w:rPr>
          <w:rFonts w:ascii="Times New Roman" w:hAnsi="Times New Roman" w:cs="Times New Roman"/>
          <w:color w:val="000000"/>
          <w:sz w:val="24"/>
          <w:shd w:val="clear" w:color="auto" w:fill="FFFFFF"/>
          <w:lang w:val="sr-Latn-ME"/>
        </w:rPr>
      </w:pPr>
      <w:r w:rsidRPr="00BB229C">
        <w:rPr>
          <w:rFonts w:ascii="Times New Roman" w:hAnsi="Times New Roman" w:cs="Times New Roman"/>
          <w:color w:val="000000"/>
          <w:sz w:val="24"/>
          <w:shd w:val="clear" w:color="auto" w:fill="FFFFFF"/>
          <w:lang w:val="sr-Latn-ME"/>
        </w:rPr>
        <w:t>Strategijom rodne ravnopravnosti 2021-2025;</w:t>
      </w:r>
    </w:p>
    <w:p w14:paraId="415BDC06" w14:textId="5D3DD6BD" w:rsidR="00BB229C" w:rsidRDefault="00BB229C" w:rsidP="00BB229C">
      <w:pPr>
        <w:pStyle w:val="ListParagraph"/>
        <w:numPr>
          <w:ilvl w:val="0"/>
          <w:numId w:val="14"/>
        </w:numPr>
        <w:autoSpaceDE w:val="0"/>
        <w:autoSpaceDN w:val="0"/>
        <w:adjustRightInd w:val="0"/>
        <w:spacing w:after="0" w:line="240" w:lineRule="auto"/>
        <w:ind w:left="810" w:right="-23" w:hanging="450"/>
        <w:jc w:val="both"/>
        <w:rPr>
          <w:rFonts w:ascii="Times New Roman" w:hAnsi="Times New Roman" w:cs="Times New Roman"/>
          <w:color w:val="000000"/>
          <w:sz w:val="24"/>
          <w:shd w:val="clear" w:color="auto" w:fill="FFFFFF"/>
          <w:lang w:val="sr-Latn-ME"/>
        </w:rPr>
      </w:pPr>
      <w:r w:rsidRPr="00BB229C">
        <w:rPr>
          <w:rFonts w:ascii="Times New Roman" w:hAnsi="Times New Roman" w:cs="Times New Roman"/>
          <w:color w:val="000000"/>
          <w:sz w:val="24"/>
          <w:shd w:val="clear" w:color="auto" w:fill="FFFFFF"/>
          <w:lang w:val="sr-Latn-ME"/>
        </w:rPr>
        <w:t>Strategijom zaštite i unaprjeđenja mentalnog zdravlja u Crnoj Gori</w:t>
      </w:r>
      <w:r>
        <w:rPr>
          <w:rFonts w:ascii="Times New Roman" w:hAnsi="Times New Roman" w:cs="Times New Roman"/>
          <w:color w:val="000000"/>
          <w:sz w:val="24"/>
          <w:shd w:val="clear" w:color="auto" w:fill="FFFFFF"/>
          <w:lang w:val="sr-Latn-ME"/>
        </w:rPr>
        <w:t>.</w:t>
      </w:r>
    </w:p>
    <w:p w14:paraId="1C6CFF12" w14:textId="47F24273" w:rsidR="00BB229C" w:rsidRPr="00BB229C" w:rsidRDefault="00BB229C" w:rsidP="00BB229C">
      <w:pPr>
        <w:pStyle w:val="ListParagraph"/>
        <w:numPr>
          <w:ilvl w:val="0"/>
          <w:numId w:val="14"/>
        </w:numPr>
        <w:autoSpaceDE w:val="0"/>
        <w:autoSpaceDN w:val="0"/>
        <w:adjustRightInd w:val="0"/>
        <w:spacing w:after="0" w:line="240" w:lineRule="auto"/>
        <w:ind w:left="810" w:right="-23" w:hanging="450"/>
        <w:jc w:val="both"/>
        <w:rPr>
          <w:rFonts w:ascii="Times New Roman" w:hAnsi="Times New Roman" w:cs="Times New Roman"/>
          <w:color w:val="000000"/>
          <w:sz w:val="24"/>
          <w:shd w:val="clear" w:color="auto" w:fill="FFFFFF"/>
          <w:lang w:val="sr-Latn-ME"/>
        </w:rPr>
      </w:pPr>
      <w:r w:rsidRPr="00BB229C">
        <w:rPr>
          <w:rFonts w:ascii="Times New Roman" w:hAnsi="Times New Roman" w:cs="Times New Roman"/>
          <w:color w:val="000000"/>
          <w:sz w:val="24"/>
          <w:shd w:val="clear" w:color="auto" w:fill="FFFFFF"/>
          <w:lang w:val="sr-Latn-ME"/>
        </w:rPr>
        <w:t>Zakon</w:t>
      </w:r>
      <w:r>
        <w:rPr>
          <w:rFonts w:ascii="Times New Roman" w:hAnsi="Times New Roman" w:cs="Times New Roman"/>
          <w:color w:val="000000"/>
          <w:sz w:val="24"/>
          <w:shd w:val="clear" w:color="auto" w:fill="FFFFFF"/>
          <w:lang w:val="sr-Latn-ME"/>
        </w:rPr>
        <w:t>om</w:t>
      </w:r>
      <w:r w:rsidRPr="00BB229C">
        <w:rPr>
          <w:rFonts w:ascii="Times New Roman" w:hAnsi="Times New Roman" w:cs="Times New Roman"/>
          <w:color w:val="000000"/>
          <w:sz w:val="24"/>
          <w:shd w:val="clear" w:color="auto" w:fill="FFFFFF"/>
          <w:lang w:val="sr-Latn-ME"/>
        </w:rPr>
        <w:t xml:space="preserve"> o mladima (“Sl. list CG”, br.25/19 i 27/19)</w:t>
      </w:r>
    </w:p>
    <w:p w14:paraId="40501E9A" w14:textId="77777777" w:rsidR="00BB229C" w:rsidRPr="00BB229C" w:rsidRDefault="00BB229C" w:rsidP="00BB229C">
      <w:pPr>
        <w:autoSpaceDE w:val="0"/>
        <w:autoSpaceDN w:val="0"/>
        <w:adjustRightInd w:val="0"/>
        <w:spacing w:after="0" w:line="240" w:lineRule="auto"/>
        <w:ind w:right="-23"/>
        <w:jc w:val="both"/>
        <w:rPr>
          <w:rFonts w:ascii="Times New Roman" w:hAnsi="Times New Roman" w:cs="Times New Roman"/>
          <w:color w:val="000000"/>
          <w:sz w:val="24"/>
          <w:shd w:val="clear" w:color="auto" w:fill="FFFFFF"/>
          <w:lang w:val="sr-Latn-ME"/>
        </w:rPr>
      </w:pPr>
    </w:p>
    <w:p w14:paraId="076647F6" w14:textId="77777777" w:rsidR="00C674C0" w:rsidRPr="00C674C0" w:rsidRDefault="00C674C0" w:rsidP="00C674C0">
      <w:pPr>
        <w:keepNext/>
        <w:keepLines/>
        <w:spacing w:after="100" w:afterAutospacing="1" w:line="240" w:lineRule="auto"/>
        <w:ind w:left="340"/>
        <w:outlineLvl w:val="1"/>
        <w:rPr>
          <w:rFonts w:ascii="Times New Roman" w:eastAsia="Times New Roman" w:hAnsi="Times New Roman" w:cs="Times New Roman"/>
          <w:b/>
          <w:color w:val="7030A0"/>
          <w:sz w:val="24"/>
          <w:szCs w:val="24"/>
          <w:lang w:val="en-US"/>
        </w:rPr>
      </w:pPr>
      <w:r w:rsidRPr="00C674C0">
        <w:rPr>
          <w:rFonts w:ascii="Times New Roman" w:eastAsia="Times New Roman" w:hAnsi="Times New Roman" w:cs="Times New Roman"/>
          <w:b/>
          <w:color w:val="7030A0"/>
          <w:sz w:val="24"/>
          <w:szCs w:val="24"/>
          <w:lang w:val="en-US"/>
        </w:rPr>
        <w:t xml:space="preserve">1.4 Ključni lokalni akteri i institucionalni okvir za implementaciju </w:t>
      </w:r>
      <w:r w:rsidR="00E86C05">
        <w:rPr>
          <w:rFonts w:ascii="Times New Roman" w:eastAsia="Times New Roman" w:hAnsi="Times New Roman" w:cs="Times New Roman"/>
          <w:b/>
          <w:color w:val="7030A0"/>
          <w:sz w:val="24"/>
          <w:szCs w:val="24"/>
          <w:lang w:val="en-US"/>
        </w:rPr>
        <w:t xml:space="preserve">omladinske </w:t>
      </w:r>
      <w:r w:rsidRPr="00C674C0">
        <w:rPr>
          <w:rFonts w:ascii="Times New Roman" w:eastAsia="Times New Roman" w:hAnsi="Times New Roman" w:cs="Times New Roman"/>
          <w:b/>
          <w:color w:val="7030A0"/>
          <w:sz w:val="24"/>
          <w:szCs w:val="24"/>
          <w:lang w:val="en-US"/>
        </w:rPr>
        <w:t xml:space="preserve">politike </w:t>
      </w:r>
    </w:p>
    <w:p w14:paraId="79E35133" w14:textId="0B34C087" w:rsidR="00E86C05" w:rsidRPr="00E86C05" w:rsidRDefault="00C674C0" w:rsidP="00BB229C">
      <w:pPr>
        <w:spacing w:after="100" w:afterAutospacing="1" w:line="276" w:lineRule="auto"/>
        <w:ind w:firstLine="720"/>
        <w:jc w:val="both"/>
        <w:rPr>
          <w:rFonts w:ascii="Times New Roman" w:eastAsia="Calibri" w:hAnsi="Times New Roman" w:cs="Times New Roman"/>
          <w:sz w:val="24"/>
          <w:szCs w:val="24"/>
          <w:lang w:val="bs-Latn-BA"/>
        </w:rPr>
      </w:pPr>
      <w:r w:rsidRPr="00C674C0">
        <w:rPr>
          <w:rFonts w:ascii="Times New Roman" w:eastAsia="Calibri" w:hAnsi="Times New Roman" w:cs="Times New Roman"/>
          <w:sz w:val="24"/>
          <w:szCs w:val="24"/>
          <w:lang w:val="en-US"/>
        </w:rPr>
        <w:t xml:space="preserve">U cilju zadovoljenja potreba i interesa mladih, Opština je dužna </w:t>
      </w:r>
      <w:r w:rsidR="00F472DC">
        <w:rPr>
          <w:rFonts w:ascii="Times New Roman" w:eastAsia="Calibri" w:hAnsi="Times New Roman" w:cs="Times New Roman"/>
          <w:sz w:val="24"/>
          <w:szCs w:val="24"/>
          <w:lang w:val="en-US"/>
        </w:rPr>
        <w:t>da shodno ZoM (član 14) donese L</w:t>
      </w:r>
      <w:r w:rsidRPr="00C674C0">
        <w:rPr>
          <w:rFonts w:ascii="Times New Roman" w:eastAsia="Calibri" w:hAnsi="Times New Roman" w:cs="Times New Roman"/>
          <w:sz w:val="24"/>
          <w:szCs w:val="24"/>
          <w:lang w:val="en-US"/>
        </w:rPr>
        <w:t xml:space="preserve">okalni akcioni plan za mlade. Ovaj plan mora da uključuje lokalne inicijative i aktivnosti politike za mlade. </w:t>
      </w:r>
      <w:r>
        <w:rPr>
          <w:rFonts w:ascii="Times New Roman" w:eastAsia="Calibri" w:hAnsi="Times New Roman" w:cs="Times New Roman"/>
          <w:sz w:val="24"/>
          <w:szCs w:val="24"/>
          <w:lang w:val="en-US"/>
        </w:rPr>
        <w:t>Prema ZoM (član 18), opština Rožaje će</w:t>
      </w:r>
      <w:r w:rsidR="00F472DC">
        <w:rPr>
          <w:rFonts w:ascii="Times New Roman" w:eastAsia="Calibri" w:hAnsi="Times New Roman" w:cs="Times New Roman"/>
          <w:sz w:val="24"/>
          <w:szCs w:val="24"/>
          <w:lang w:val="en-US"/>
        </w:rPr>
        <w:t xml:space="preserve"> formirati lokalni S</w:t>
      </w:r>
      <w:r w:rsidRPr="00C674C0">
        <w:rPr>
          <w:rFonts w:ascii="Times New Roman" w:eastAsia="Calibri" w:hAnsi="Times New Roman" w:cs="Times New Roman"/>
          <w:sz w:val="24"/>
          <w:szCs w:val="24"/>
          <w:lang w:val="en-US"/>
        </w:rPr>
        <w:t>av</w:t>
      </w:r>
      <w:r w:rsidR="00F472DC">
        <w:rPr>
          <w:rFonts w:ascii="Times New Roman" w:eastAsia="Calibri" w:hAnsi="Times New Roman" w:cs="Times New Roman"/>
          <w:sz w:val="24"/>
          <w:szCs w:val="24"/>
          <w:lang w:val="en-US"/>
        </w:rPr>
        <w:t>j</w:t>
      </w:r>
      <w:r w:rsidRPr="00C674C0">
        <w:rPr>
          <w:rFonts w:ascii="Times New Roman" w:eastAsia="Calibri" w:hAnsi="Times New Roman" w:cs="Times New Roman"/>
          <w:sz w:val="24"/>
          <w:szCs w:val="24"/>
          <w:lang w:val="en-US"/>
        </w:rPr>
        <w:t xml:space="preserve">et </w:t>
      </w:r>
      <w:r w:rsidR="00973F4F">
        <w:rPr>
          <w:rFonts w:ascii="Times New Roman" w:eastAsia="Calibri" w:hAnsi="Times New Roman" w:cs="Times New Roman"/>
          <w:sz w:val="24"/>
          <w:szCs w:val="24"/>
          <w:lang w:val="en-US"/>
        </w:rPr>
        <w:t>za mlade</w:t>
      </w:r>
      <w:r w:rsidRPr="00C674C0">
        <w:rPr>
          <w:rFonts w:ascii="Times New Roman" w:eastAsia="Calibri" w:hAnsi="Times New Roman" w:cs="Times New Roman"/>
          <w:sz w:val="24"/>
          <w:szCs w:val="24"/>
          <w:lang w:val="en-US"/>
        </w:rPr>
        <w:t xml:space="preserve"> (LSZM)</w:t>
      </w:r>
      <w:r>
        <w:rPr>
          <w:rFonts w:ascii="Times New Roman" w:eastAsia="Calibri" w:hAnsi="Times New Roman" w:cs="Times New Roman"/>
          <w:sz w:val="24"/>
          <w:szCs w:val="24"/>
          <w:lang w:val="en-US"/>
        </w:rPr>
        <w:t xml:space="preserve"> što je predvid</w:t>
      </w:r>
      <w:r w:rsidR="00F472DC">
        <w:rPr>
          <w:rFonts w:ascii="Times New Roman" w:eastAsia="Calibri" w:hAnsi="Times New Roman" w:cs="Times New Roman"/>
          <w:sz w:val="24"/>
          <w:szCs w:val="24"/>
          <w:lang w:val="en-US"/>
        </w:rPr>
        <w:t>jeno i aktivnostima LAPM za 2025-2026</w:t>
      </w:r>
      <w:r>
        <w:rPr>
          <w:rFonts w:ascii="Times New Roman" w:eastAsia="Calibri" w:hAnsi="Times New Roman" w:cs="Times New Roman"/>
          <w:sz w:val="24"/>
          <w:szCs w:val="24"/>
          <w:lang w:val="en-US"/>
        </w:rPr>
        <w:t>.godinu</w:t>
      </w:r>
      <w:r w:rsidRPr="00C674C0">
        <w:rPr>
          <w:rFonts w:ascii="Times New Roman" w:eastAsia="Calibri" w:hAnsi="Times New Roman" w:cs="Times New Roman"/>
          <w:sz w:val="24"/>
          <w:szCs w:val="24"/>
          <w:lang w:val="en-US"/>
        </w:rPr>
        <w:t>, koji je stručno-sav</w:t>
      </w:r>
      <w:r w:rsidR="00251D4F">
        <w:rPr>
          <w:rFonts w:ascii="Times New Roman" w:eastAsia="Calibri" w:hAnsi="Times New Roman" w:cs="Times New Roman"/>
          <w:sz w:val="24"/>
          <w:szCs w:val="24"/>
          <w:lang w:val="en-US"/>
        </w:rPr>
        <w:t>j</w:t>
      </w:r>
      <w:r w:rsidRPr="00C674C0">
        <w:rPr>
          <w:rFonts w:ascii="Times New Roman" w:eastAsia="Calibri" w:hAnsi="Times New Roman" w:cs="Times New Roman"/>
          <w:sz w:val="24"/>
          <w:szCs w:val="24"/>
          <w:lang w:val="en-US"/>
        </w:rPr>
        <w:t>etodavno tijelo sastavljeno od predstavnika nevladinih organizacija koje sprovode omladinsku politiku i opštinskih organizacija koje nadgledaju omladinsku politiku.</w:t>
      </w:r>
      <w:r>
        <w:rPr>
          <w:rFonts w:ascii="Times New Roman" w:eastAsia="Calibri" w:hAnsi="Times New Roman" w:cs="Times New Roman"/>
          <w:sz w:val="24"/>
          <w:szCs w:val="24"/>
          <w:lang w:val="en-US"/>
        </w:rPr>
        <w:t xml:space="preserve"> Opština Rožaje j</w:t>
      </w:r>
      <w:r w:rsidR="00F472DC">
        <w:rPr>
          <w:rFonts w:ascii="Times New Roman" w:eastAsia="Calibri" w:hAnsi="Times New Roman" w:cs="Times New Roman"/>
          <w:sz w:val="24"/>
          <w:szCs w:val="24"/>
          <w:lang w:val="en-US"/>
        </w:rPr>
        <w:t>e predvidjela budžetom za 2025</w:t>
      </w:r>
      <w:r>
        <w:rPr>
          <w:rFonts w:ascii="Times New Roman" w:eastAsia="Calibri" w:hAnsi="Times New Roman" w:cs="Times New Roman"/>
          <w:sz w:val="24"/>
          <w:szCs w:val="24"/>
          <w:lang w:val="en-US"/>
        </w:rPr>
        <w:t xml:space="preserve">.godinu </w:t>
      </w:r>
      <w:r w:rsidR="00E86C05">
        <w:rPr>
          <w:rFonts w:ascii="Times New Roman" w:eastAsia="Calibri" w:hAnsi="Times New Roman" w:cs="Times New Roman"/>
          <w:sz w:val="24"/>
          <w:szCs w:val="24"/>
          <w:lang w:val="en-US"/>
        </w:rPr>
        <w:t>i</w:t>
      </w:r>
      <w:r>
        <w:rPr>
          <w:rFonts w:ascii="Times New Roman" w:eastAsia="Calibri" w:hAnsi="Times New Roman" w:cs="Times New Roman"/>
          <w:sz w:val="24"/>
          <w:szCs w:val="24"/>
          <w:lang w:val="en-US"/>
        </w:rPr>
        <w:t xml:space="preserve"> osnivanje</w:t>
      </w:r>
      <w:r w:rsidR="00E86C05">
        <w:rPr>
          <w:rFonts w:ascii="Times New Roman" w:eastAsia="Calibri" w:hAnsi="Times New Roman" w:cs="Times New Roman"/>
          <w:sz w:val="24"/>
          <w:szCs w:val="24"/>
          <w:lang w:val="en-US"/>
        </w:rPr>
        <w:t xml:space="preserve"> Kancelarije za mlade u okviru S</w:t>
      </w:r>
      <w:r>
        <w:rPr>
          <w:rFonts w:ascii="Times New Roman" w:eastAsia="Calibri" w:hAnsi="Times New Roman" w:cs="Times New Roman"/>
          <w:sz w:val="24"/>
          <w:szCs w:val="24"/>
          <w:lang w:val="en-US"/>
        </w:rPr>
        <w:t xml:space="preserve">ekretarijata za </w:t>
      </w:r>
      <w:r w:rsidR="00FE6103">
        <w:rPr>
          <w:rFonts w:ascii="Times New Roman" w:eastAsia="Calibri" w:hAnsi="Times New Roman" w:cs="Times New Roman"/>
          <w:sz w:val="24"/>
          <w:szCs w:val="24"/>
          <w:lang w:val="en-US"/>
        </w:rPr>
        <w:t>sport,kulturu i mlade</w:t>
      </w:r>
      <w:r w:rsidR="00E86C05">
        <w:rPr>
          <w:rFonts w:ascii="Times New Roman" w:eastAsia="Calibri" w:hAnsi="Times New Roman" w:cs="Times New Roman"/>
          <w:sz w:val="24"/>
          <w:szCs w:val="24"/>
          <w:lang w:val="en-US"/>
        </w:rPr>
        <w:t xml:space="preserve"> gdje bi na taj način </w:t>
      </w:r>
      <w:r w:rsidR="00E86C05" w:rsidRPr="00E86C05">
        <w:rPr>
          <w:rFonts w:ascii="Times New Roman" w:eastAsia="Calibri" w:hAnsi="Times New Roman" w:cs="Times New Roman"/>
          <w:sz w:val="24"/>
          <w:szCs w:val="24"/>
          <w:lang w:val="bs-Latn-BA"/>
        </w:rPr>
        <w:t>prepoznala mlade ljude kao bitan činilac koji  treba da doprin</w:t>
      </w:r>
      <w:r w:rsidR="00E86C05">
        <w:rPr>
          <w:rFonts w:ascii="Times New Roman" w:eastAsia="Calibri" w:hAnsi="Times New Roman" w:cs="Times New Roman"/>
          <w:sz w:val="24"/>
          <w:szCs w:val="24"/>
          <w:lang w:val="bs-Latn-BA"/>
        </w:rPr>
        <w:t xml:space="preserve">ese izgradnji i razvoju društva a takodje </w:t>
      </w:r>
      <w:r w:rsidR="00E86C05" w:rsidRPr="00E86C05">
        <w:rPr>
          <w:rFonts w:ascii="Times New Roman" w:eastAsia="Calibri" w:hAnsi="Times New Roman" w:cs="Times New Roman"/>
          <w:sz w:val="24"/>
          <w:szCs w:val="24"/>
          <w:lang w:val="bs-Latn-BA"/>
        </w:rPr>
        <w:t>radilo bi se na afirmaciji mladih i njihovom uključivanju u život društva, promovisanju volonterskog rada i rješavanju problema mladih uvažavajući njihove potrebe</w:t>
      </w:r>
      <w:r w:rsidR="00E86C05">
        <w:rPr>
          <w:rFonts w:ascii="Times New Roman" w:eastAsia="Calibri" w:hAnsi="Times New Roman" w:cs="Times New Roman"/>
          <w:sz w:val="24"/>
          <w:szCs w:val="24"/>
          <w:lang w:val="bs-Latn-BA"/>
        </w:rPr>
        <w:t>.</w:t>
      </w:r>
    </w:p>
    <w:p w14:paraId="20AF1182" w14:textId="77777777" w:rsidR="00C674C0" w:rsidRPr="00C674C0" w:rsidRDefault="00C674C0" w:rsidP="00C674C0">
      <w:pPr>
        <w:spacing w:after="100" w:afterAutospacing="1" w:line="360" w:lineRule="auto"/>
        <w:ind w:firstLine="720"/>
        <w:jc w:val="both"/>
        <w:rPr>
          <w:rFonts w:ascii="Times New Roman" w:eastAsia="Calibri" w:hAnsi="Times New Roman" w:cs="Times New Roman"/>
          <w:sz w:val="24"/>
          <w:szCs w:val="24"/>
          <w:lang w:val="en-US"/>
        </w:rPr>
      </w:pPr>
    </w:p>
    <w:p w14:paraId="773F64FE" w14:textId="77777777" w:rsidR="00C674C0" w:rsidRPr="00C674C0" w:rsidRDefault="00C674C0" w:rsidP="00C674C0">
      <w:pPr>
        <w:spacing w:after="100" w:afterAutospacing="1" w:line="360" w:lineRule="auto"/>
        <w:ind w:firstLine="720"/>
        <w:jc w:val="both"/>
        <w:rPr>
          <w:rFonts w:ascii="Times New Roman" w:eastAsia="Calibri" w:hAnsi="Times New Roman" w:cs="Times New Roman"/>
          <w:sz w:val="24"/>
          <w:szCs w:val="24"/>
          <w:lang w:val="en-US"/>
        </w:rPr>
      </w:pPr>
    </w:p>
    <w:p w14:paraId="0B57FEB8" w14:textId="77777777" w:rsidR="00DA7F31" w:rsidRDefault="00DA7F31" w:rsidP="00DA7F31">
      <w:pPr>
        <w:tabs>
          <w:tab w:val="left" w:pos="2370"/>
        </w:tabs>
        <w:rPr>
          <w:lang w:val="sr-Latn-ME"/>
        </w:rPr>
      </w:pPr>
    </w:p>
    <w:p w14:paraId="49D38786" w14:textId="77777777" w:rsidR="00FC1BC6" w:rsidRPr="00583188" w:rsidRDefault="00DA7F31" w:rsidP="00583188">
      <w:pPr>
        <w:pStyle w:val="ListParagraph"/>
        <w:numPr>
          <w:ilvl w:val="0"/>
          <w:numId w:val="1"/>
        </w:numPr>
        <w:tabs>
          <w:tab w:val="left" w:pos="2370"/>
        </w:tabs>
        <w:rPr>
          <w:sz w:val="28"/>
          <w:szCs w:val="28"/>
          <w:lang w:val="sr-Latn-ME"/>
        </w:rPr>
      </w:pPr>
      <w:bookmarkStart w:id="5" w:name="_Hlk151544722"/>
      <w:r w:rsidRPr="00DA7F31">
        <w:rPr>
          <w:rFonts w:ascii="Arial" w:eastAsiaTheme="majorEastAsia" w:hAnsi="Arial" w:cs="Arial"/>
          <w:b/>
          <w:color w:val="2F5496" w:themeColor="accent1" w:themeShade="BF"/>
          <w:sz w:val="28"/>
          <w:szCs w:val="28"/>
          <w:lang w:val="sr-Latn-RS"/>
        </w:rPr>
        <w:lastRenderedPageBreak/>
        <w:t>ANALIZA STANJA</w:t>
      </w:r>
      <w:bookmarkEnd w:id="5"/>
    </w:p>
    <w:p w14:paraId="5302FFBD" w14:textId="769BF9EF" w:rsidR="000377E5" w:rsidRDefault="00FC1BC6" w:rsidP="009A768C">
      <w:pPr>
        <w:pStyle w:val="Heading2"/>
        <w:numPr>
          <w:ilvl w:val="1"/>
          <w:numId w:val="1"/>
        </w:numPr>
        <w:spacing w:before="0" w:after="100" w:afterAutospacing="1" w:line="240" w:lineRule="auto"/>
        <w:rPr>
          <w:rFonts w:ascii="Times New Roman" w:hAnsi="Times New Roman" w:cs="Times New Roman"/>
          <w:b/>
          <w:color w:val="7030A0"/>
          <w:sz w:val="24"/>
          <w:szCs w:val="24"/>
          <w:lang w:val="sr-Latn-ME"/>
        </w:rPr>
      </w:pPr>
      <w:r w:rsidRPr="00FC1BC6">
        <w:rPr>
          <w:rFonts w:ascii="Times New Roman" w:hAnsi="Times New Roman" w:cs="Times New Roman"/>
          <w:b/>
          <w:color w:val="7030A0"/>
          <w:sz w:val="24"/>
          <w:szCs w:val="24"/>
          <w:lang w:val="sr-Latn-ME"/>
        </w:rPr>
        <w:t>Swot analiza</w:t>
      </w:r>
    </w:p>
    <w:p w14:paraId="4E35877F" w14:textId="77777777" w:rsidR="009A768C" w:rsidRPr="009A768C" w:rsidRDefault="009A768C" w:rsidP="009A768C">
      <w:pPr>
        <w:pStyle w:val="ListParagraph"/>
        <w:rPr>
          <w:lang w:val="sr-Latn-ME"/>
        </w:rPr>
      </w:pPr>
    </w:p>
    <w:tbl>
      <w:tblPr>
        <w:tblStyle w:val="TableGrid1"/>
        <w:tblW w:w="0" w:type="auto"/>
        <w:jc w:val="center"/>
        <w:tblLook w:val="04A0" w:firstRow="1" w:lastRow="0" w:firstColumn="1" w:lastColumn="0" w:noHBand="0" w:noVBand="1"/>
      </w:tblPr>
      <w:tblGrid>
        <w:gridCol w:w="5070"/>
        <w:gridCol w:w="5244"/>
      </w:tblGrid>
      <w:tr w:rsidR="00FC1BC6" w:rsidRPr="00FC1BC6" w14:paraId="3E890407" w14:textId="77777777" w:rsidTr="00FC1BC6">
        <w:trPr>
          <w:jc w:val="center"/>
        </w:trPr>
        <w:tc>
          <w:tcPr>
            <w:tcW w:w="5070" w:type="dxa"/>
            <w:shd w:val="clear" w:color="auto" w:fill="E7E6E6" w:themeFill="background2"/>
          </w:tcPr>
          <w:p w14:paraId="3519CA41" w14:textId="77777777" w:rsidR="00FC1BC6" w:rsidRPr="00FC1BC6" w:rsidRDefault="00FC1BC6" w:rsidP="00FC1BC6">
            <w:pPr>
              <w:spacing w:line="276" w:lineRule="auto"/>
              <w:jc w:val="both"/>
              <w:rPr>
                <w:rFonts w:ascii="Cambria" w:eastAsia="Times New Roman" w:hAnsi="Cambria" w:cs="Calibri"/>
                <w:b/>
                <w:color w:val="000000"/>
                <w:sz w:val="24"/>
                <w:szCs w:val="24"/>
              </w:rPr>
            </w:pPr>
            <w:r w:rsidRPr="00FC1BC6">
              <w:rPr>
                <w:rFonts w:ascii="Cambria" w:eastAsia="Times New Roman" w:hAnsi="Cambria" w:cs="Calibri"/>
                <w:b/>
                <w:color w:val="000000"/>
                <w:sz w:val="24"/>
                <w:szCs w:val="24"/>
              </w:rPr>
              <w:t>SNAGE</w:t>
            </w:r>
          </w:p>
        </w:tc>
        <w:tc>
          <w:tcPr>
            <w:tcW w:w="5244" w:type="dxa"/>
            <w:shd w:val="clear" w:color="auto" w:fill="E7E6E6" w:themeFill="background2"/>
          </w:tcPr>
          <w:p w14:paraId="3970FC3A" w14:textId="77777777" w:rsidR="00FC1BC6" w:rsidRPr="00FC1BC6" w:rsidRDefault="00FC1BC6" w:rsidP="00FC1BC6">
            <w:pPr>
              <w:spacing w:line="276" w:lineRule="auto"/>
              <w:jc w:val="both"/>
              <w:rPr>
                <w:rFonts w:ascii="Cambria" w:eastAsia="Times New Roman" w:hAnsi="Cambria" w:cs="Calibri"/>
                <w:b/>
                <w:color w:val="000000"/>
                <w:sz w:val="24"/>
                <w:szCs w:val="24"/>
              </w:rPr>
            </w:pPr>
            <w:r w:rsidRPr="00FC1BC6">
              <w:rPr>
                <w:rFonts w:ascii="Cambria" w:eastAsia="Times New Roman" w:hAnsi="Cambria" w:cs="Calibri"/>
                <w:b/>
                <w:color w:val="000000"/>
                <w:sz w:val="24"/>
                <w:szCs w:val="24"/>
              </w:rPr>
              <w:t>SLABOSTI</w:t>
            </w:r>
          </w:p>
        </w:tc>
      </w:tr>
      <w:tr w:rsidR="00FC1BC6" w:rsidRPr="00FC1BC6" w14:paraId="7DC0A9BE" w14:textId="77777777" w:rsidTr="00FC1BC6">
        <w:trPr>
          <w:jc w:val="center"/>
        </w:trPr>
        <w:tc>
          <w:tcPr>
            <w:tcW w:w="5070" w:type="dxa"/>
          </w:tcPr>
          <w:p w14:paraId="3CE8525E" w14:textId="3525E17A" w:rsidR="00FC1BC6" w:rsidRPr="00FE6103" w:rsidRDefault="00FC1BC6" w:rsidP="00FE6103">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lang w:val="sr-Latn-ME"/>
              </w:rPr>
              <w:t xml:space="preserve">Sekretarijat za </w:t>
            </w:r>
            <w:r w:rsidR="00FE6103">
              <w:rPr>
                <w:rFonts w:ascii="Cambria" w:eastAsia="Times New Roman" w:hAnsi="Cambria" w:cs="Calibri"/>
                <w:i/>
                <w:sz w:val="24"/>
                <w:szCs w:val="24"/>
                <w:lang w:val="sr-Latn-ME"/>
              </w:rPr>
              <w:t>sport,kulturu i mlade</w:t>
            </w:r>
          </w:p>
          <w:p w14:paraId="79C3C0EE" w14:textId="237746AD" w:rsidR="00FC1BC6" w:rsidRPr="00FE6103" w:rsidRDefault="00FC1BC6" w:rsidP="00FE6103">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rPr>
              <w:t xml:space="preserve">Povoljan geografski položaj </w:t>
            </w:r>
          </w:p>
          <w:p w14:paraId="14736E3B" w14:textId="3AC3A5F5" w:rsidR="00FC1BC6" w:rsidRPr="00FE6103" w:rsidRDefault="00FC1BC6" w:rsidP="00FC1BC6">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rPr>
              <w:t>Povoljni uslovi za predškolsko</w:t>
            </w:r>
            <w:r w:rsidR="00FE6103">
              <w:rPr>
                <w:rFonts w:ascii="Cambria" w:eastAsia="Times New Roman" w:hAnsi="Cambria" w:cs="Calibri"/>
                <w:i/>
                <w:sz w:val="24"/>
                <w:szCs w:val="24"/>
              </w:rPr>
              <w:t>, osnovno i srednje obrazovanje</w:t>
            </w:r>
          </w:p>
          <w:p w14:paraId="7CB263AF" w14:textId="55FBD81A" w:rsidR="00FC1BC6" w:rsidRPr="00FE6103" w:rsidRDefault="00FC1BC6" w:rsidP="00FC1BC6">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rPr>
              <w:t>Kvalitetna primarna i preventivna zaštita;</w:t>
            </w:r>
          </w:p>
          <w:p w14:paraId="43AAEC98" w14:textId="5C62D98F" w:rsidR="00FC1BC6" w:rsidRPr="00FE6103" w:rsidRDefault="00FC1BC6" w:rsidP="00FC1BC6">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rPr>
              <w:t>Visoki potencijali za razvoj turizma;</w:t>
            </w:r>
          </w:p>
          <w:p w14:paraId="258F830C" w14:textId="449845E1" w:rsidR="00FC1BC6" w:rsidRPr="00FE6103" w:rsidRDefault="00FC1BC6" w:rsidP="00FC1BC6">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rPr>
              <w:t>Infrastruktura koja omogućava bavljenje različitim vrstama sporta;</w:t>
            </w:r>
          </w:p>
          <w:p w14:paraId="46FD26E7" w14:textId="0B0E3B3D" w:rsidR="00FC1BC6" w:rsidRPr="00FE6103" w:rsidRDefault="00FC1BC6" w:rsidP="00FC1BC6">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rPr>
              <w:t>Jasna vizija upravljačke strukture o daljem razvoju opštine</w:t>
            </w:r>
            <w:r w:rsidRPr="00FC1BC6">
              <w:rPr>
                <w:rFonts w:ascii="Cambria" w:eastAsia="Times New Roman" w:hAnsi="Cambria" w:cs="Calibri"/>
                <w:i/>
                <w:sz w:val="24"/>
                <w:szCs w:val="24"/>
                <w:lang w:val="sr-Latn-ME"/>
              </w:rPr>
              <w:t>;</w:t>
            </w:r>
          </w:p>
          <w:p w14:paraId="78CA447B" w14:textId="77777777" w:rsidR="00FC1BC6" w:rsidRPr="00FC1BC6" w:rsidRDefault="00FC1BC6" w:rsidP="00FC1BC6">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rPr>
              <w:t>Aktivno učešće lokalnih NVO koji se bave omladi</w:t>
            </w:r>
            <w:r w:rsidRPr="00FC1BC6">
              <w:rPr>
                <w:rFonts w:ascii="Cambria" w:eastAsia="Times New Roman" w:hAnsi="Cambria" w:cs="Calibri"/>
                <w:i/>
                <w:sz w:val="24"/>
                <w:szCs w:val="24"/>
                <w:lang w:val="sr-Latn-ME"/>
              </w:rPr>
              <w:t>ns</w:t>
            </w:r>
            <w:r w:rsidRPr="00FC1BC6">
              <w:rPr>
                <w:rFonts w:ascii="Cambria" w:eastAsia="Times New Roman" w:hAnsi="Cambria" w:cs="Calibri"/>
                <w:i/>
                <w:sz w:val="24"/>
                <w:szCs w:val="24"/>
              </w:rPr>
              <w:t>kom politikom.</w:t>
            </w:r>
          </w:p>
        </w:tc>
        <w:tc>
          <w:tcPr>
            <w:tcW w:w="5244" w:type="dxa"/>
          </w:tcPr>
          <w:p w14:paraId="02B2175A" w14:textId="77777777" w:rsidR="00FC1BC6" w:rsidRPr="00FC1BC6" w:rsidRDefault="00FC1BC6" w:rsidP="00FC1BC6">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rPr>
              <w:t>Nedovoljni institucionalni kapaciteti lokalne uprave u oblasti omladinske politike;</w:t>
            </w:r>
          </w:p>
          <w:p w14:paraId="1777B4D1" w14:textId="654DE42A" w:rsidR="00FC1BC6" w:rsidRPr="00FE6103" w:rsidRDefault="00FC1BC6" w:rsidP="00FE6103">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rPr>
              <w:t>Odlazak mladih van granica opštine;</w:t>
            </w:r>
          </w:p>
          <w:p w14:paraId="1FA8FCB9" w14:textId="0B22A1CA" w:rsidR="00FC1BC6" w:rsidRPr="00FE6103" w:rsidRDefault="00FC1BC6" w:rsidP="00FC1BC6">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lang w:val="en-US"/>
              </w:rPr>
              <w:t xml:space="preserve">Nespremnost mladih za tranzicijom </w:t>
            </w:r>
            <w:r w:rsidRPr="00FC1BC6">
              <w:rPr>
                <w:rFonts w:ascii="Cambria" w:eastAsia="Times New Roman" w:hAnsi="Cambria" w:cs="Calibri"/>
                <w:i/>
                <w:sz w:val="24"/>
                <w:szCs w:val="24"/>
                <w:lang w:val="sr-Latn-ME"/>
              </w:rPr>
              <w:t xml:space="preserve"> </w:t>
            </w:r>
            <w:r w:rsidRPr="00FC1BC6">
              <w:rPr>
                <w:rFonts w:ascii="Cambria" w:eastAsia="Times New Roman" w:hAnsi="Cambria" w:cs="Calibri"/>
                <w:i/>
                <w:sz w:val="24"/>
                <w:szCs w:val="24"/>
                <w:lang w:val="en-US"/>
              </w:rPr>
              <w:t>od profesije do posla</w:t>
            </w:r>
          </w:p>
          <w:p w14:paraId="1F4C8D10" w14:textId="5A80F8CA" w:rsidR="00FC1BC6" w:rsidRPr="00FE6103" w:rsidRDefault="00FC1BC6" w:rsidP="00FC1BC6">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lang w:val="en-US"/>
              </w:rPr>
              <w:t>Nezainteresovanost mladih za informacijama</w:t>
            </w:r>
          </w:p>
          <w:p w14:paraId="775E13F9" w14:textId="04FCA2BC" w:rsidR="00FC1BC6" w:rsidRPr="00FE6103" w:rsidRDefault="00FC1BC6" w:rsidP="00FC1BC6">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rPr>
              <w:t xml:space="preserve">Nedovoljna promovisanost volonterizma; </w:t>
            </w:r>
          </w:p>
          <w:p w14:paraId="4F2B34F7" w14:textId="7BE703D1" w:rsidR="00FC1BC6" w:rsidRPr="00FE6103" w:rsidRDefault="00FC1BC6" w:rsidP="00FC1BC6">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rPr>
              <w:t>Nedostatak finansijskih sredstava;</w:t>
            </w:r>
          </w:p>
          <w:p w14:paraId="3D694F32" w14:textId="1ABBC3DB" w:rsidR="00FC1BC6" w:rsidRPr="00FE6103" w:rsidRDefault="00FC1BC6" w:rsidP="00FC1BC6">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rPr>
              <w:t>Nepostojanje jasnih pravila i kriterijuma na osnovu kojih se finansira omladinska politika iz lokalnog budžeta;</w:t>
            </w:r>
          </w:p>
          <w:p w14:paraId="5BF95443" w14:textId="77807365" w:rsidR="00FC1BC6" w:rsidRPr="00FE6103" w:rsidRDefault="00FC1BC6" w:rsidP="00FC1BC6">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rPr>
              <w:t>Nedovoljna saradnja mladih na međuopštinskom i regionalnom ni</w:t>
            </w:r>
            <w:r w:rsidRPr="00FC1BC6">
              <w:rPr>
                <w:rFonts w:ascii="Cambria" w:eastAsia="Times New Roman" w:hAnsi="Cambria" w:cs="Calibri"/>
                <w:i/>
                <w:sz w:val="24"/>
                <w:szCs w:val="24"/>
                <w:lang w:val="sr-Latn-ME"/>
              </w:rPr>
              <w:t>vou</w:t>
            </w:r>
            <w:r w:rsidRPr="00FC1BC6">
              <w:rPr>
                <w:rFonts w:ascii="Cambria" w:eastAsia="Times New Roman" w:hAnsi="Cambria" w:cs="Calibri"/>
                <w:i/>
                <w:sz w:val="24"/>
                <w:szCs w:val="24"/>
              </w:rPr>
              <w:t>;</w:t>
            </w:r>
          </w:p>
          <w:p w14:paraId="4F8A6CCB" w14:textId="36C9A7BB" w:rsidR="00FC1BC6" w:rsidRPr="00FE6103" w:rsidRDefault="00FC1BC6" w:rsidP="00FC1BC6">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rPr>
              <w:t>Zanemaren rad sa djecom u vannastavnim aktivnostima;</w:t>
            </w:r>
          </w:p>
          <w:p w14:paraId="21B1D014" w14:textId="24C30AE6" w:rsidR="00FC1BC6" w:rsidRPr="00FE6103" w:rsidRDefault="00FC1BC6" w:rsidP="00FC1BC6">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rPr>
              <w:t>Nedovoljna obučenost i primjena novih tehnologija, znanja, iskustava i vještina;</w:t>
            </w:r>
          </w:p>
          <w:p w14:paraId="3D884870" w14:textId="77777777" w:rsidR="00FC1BC6" w:rsidRPr="00FC1BC6" w:rsidRDefault="00FC1BC6" w:rsidP="00FC1BC6">
            <w:pPr>
              <w:numPr>
                <w:ilvl w:val="0"/>
                <w:numId w:val="6"/>
              </w:numPr>
              <w:contextualSpacing/>
              <w:rPr>
                <w:rFonts w:ascii="Cambria" w:eastAsia="Times New Roman" w:hAnsi="Cambria" w:cs="Calibri"/>
                <w:i/>
                <w:sz w:val="24"/>
                <w:szCs w:val="24"/>
              </w:rPr>
            </w:pPr>
            <w:r w:rsidRPr="00FC1BC6">
              <w:rPr>
                <w:rFonts w:ascii="Cambria" w:eastAsia="Times New Roman" w:hAnsi="Cambria" w:cs="Calibri"/>
                <w:bCs/>
                <w:i/>
                <w:sz w:val="24"/>
                <w:szCs w:val="24"/>
              </w:rPr>
              <w:t>Ne postoji omladinski servis i kancelarija za mlade</w:t>
            </w:r>
          </w:p>
          <w:p w14:paraId="304FBADE" w14:textId="77777777" w:rsidR="00FC1BC6" w:rsidRPr="00FC1BC6" w:rsidRDefault="00FC1BC6" w:rsidP="00FC1BC6">
            <w:pPr>
              <w:spacing w:line="276" w:lineRule="auto"/>
              <w:jc w:val="both"/>
              <w:rPr>
                <w:rFonts w:ascii="Cambria" w:eastAsia="Times New Roman" w:hAnsi="Cambria" w:cs="Calibri"/>
                <w:color w:val="000000"/>
                <w:sz w:val="24"/>
                <w:szCs w:val="24"/>
              </w:rPr>
            </w:pPr>
          </w:p>
        </w:tc>
      </w:tr>
      <w:tr w:rsidR="00FC1BC6" w:rsidRPr="00FC1BC6" w14:paraId="7F0523CA" w14:textId="77777777" w:rsidTr="00FC1BC6">
        <w:trPr>
          <w:jc w:val="center"/>
        </w:trPr>
        <w:tc>
          <w:tcPr>
            <w:tcW w:w="5070" w:type="dxa"/>
            <w:shd w:val="clear" w:color="auto" w:fill="E7E6E6" w:themeFill="background2"/>
          </w:tcPr>
          <w:p w14:paraId="253DA526" w14:textId="77777777" w:rsidR="009A768C" w:rsidRDefault="009A768C" w:rsidP="00FC1BC6">
            <w:pPr>
              <w:spacing w:line="276" w:lineRule="auto"/>
              <w:jc w:val="both"/>
              <w:rPr>
                <w:rFonts w:ascii="Cambria" w:eastAsia="Times New Roman" w:hAnsi="Cambria" w:cs="Calibri"/>
                <w:b/>
                <w:color w:val="000000"/>
                <w:sz w:val="24"/>
                <w:szCs w:val="24"/>
              </w:rPr>
            </w:pPr>
          </w:p>
          <w:p w14:paraId="089CA714" w14:textId="77777777" w:rsidR="009A768C" w:rsidRDefault="009A768C" w:rsidP="00FC1BC6">
            <w:pPr>
              <w:spacing w:line="276" w:lineRule="auto"/>
              <w:jc w:val="both"/>
              <w:rPr>
                <w:rFonts w:ascii="Cambria" w:eastAsia="Times New Roman" w:hAnsi="Cambria" w:cs="Calibri"/>
                <w:b/>
                <w:color w:val="000000"/>
                <w:sz w:val="24"/>
                <w:szCs w:val="24"/>
              </w:rPr>
            </w:pPr>
          </w:p>
          <w:p w14:paraId="49F19868" w14:textId="77777777" w:rsidR="009A768C" w:rsidRDefault="009A768C" w:rsidP="00FC1BC6">
            <w:pPr>
              <w:spacing w:line="276" w:lineRule="auto"/>
              <w:jc w:val="both"/>
              <w:rPr>
                <w:rFonts w:ascii="Cambria" w:eastAsia="Times New Roman" w:hAnsi="Cambria" w:cs="Calibri"/>
                <w:b/>
                <w:color w:val="000000"/>
                <w:sz w:val="24"/>
                <w:szCs w:val="24"/>
              </w:rPr>
            </w:pPr>
          </w:p>
          <w:p w14:paraId="02B87AF8" w14:textId="77777777" w:rsidR="009A768C" w:rsidRDefault="009A768C" w:rsidP="00FC1BC6">
            <w:pPr>
              <w:spacing w:line="276" w:lineRule="auto"/>
              <w:jc w:val="both"/>
              <w:rPr>
                <w:rFonts w:ascii="Cambria" w:eastAsia="Times New Roman" w:hAnsi="Cambria" w:cs="Calibri"/>
                <w:b/>
                <w:color w:val="000000"/>
                <w:sz w:val="24"/>
                <w:szCs w:val="24"/>
              </w:rPr>
            </w:pPr>
          </w:p>
          <w:p w14:paraId="3EDDBB5E" w14:textId="77777777" w:rsidR="009A768C" w:rsidRDefault="009A768C" w:rsidP="00FC1BC6">
            <w:pPr>
              <w:spacing w:line="276" w:lineRule="auto"/>
              <w:jc w:val="both"/>
              <w:rPr>
                <w:rFonts w:ascii="Cambria" w:eastAsia="Times New Roman" w:hAnsi="Cambria" w:cs="Calibri"/>
                <w:b/>
                <w:color w:val="000000"/>
                <w:sz w:val="24"/>
                <w:szCs w:val="24"/>
              </w:rPr>
            </w:pPr>
          </w:p>
          <w:p w14:paraId="0796A1D8" w14:textId="77777777" w:rsidR="009A768C" w:rsidRDefault="009A768C" w:rsidP="00FC1BC6">
            <w:pPr>
              <w:spacing w:line="276" w:lineRule="auto"/>
              <w:jc w:val="both"/>
              <w:rPr>
                <w:rFonts w:ascii="Cambria" w:eastAsia="Times New Roman" w:hAnsi="Cambria" w:cs="Calibri"/>
                <w:b/>
                <w:color w:val="000000"/>
                <w:sz w:val="24"/>
                <w:szCs w:val="24"/>
              </w:rPr>
            </w:pPr>
          </w:p>
          <w:p w14:paraId="75629E22" w14:textId="77777777" w:rsidR="009A768C" w:rsidRDefault="009A768C" w:rsidP="00FC1BC6">
            <w:pPr>
              <w:spacing w:line="276" w:lineRule="auto"/>
              <w:jc w:val="both"/>
              <w:rPr>
                <w:rFonts w:ascii="Cambria" w:eastAsia="Times New Roman" w:hAnsi="Cambria" w:cs="Calibri"/>
                <w:b/>
                <w:color w:val="000000"/>
                <w:sz w:val="24"/>
                <w:szCs w:val="24"/>
              </w:rPr>
            </w:pPr>
          </w:p>
          <w:p w14:paraId="7A4AAB7C" w14:textId="77777777" w:rsidR="009A768C" w:rsidRDefault="009A768C" w:rsidP="00FC1BC6">
            <w:pPr>
              <w:spacing w:line="276" w:lineRule="auto"/>
              <w:jc w:val="both"/>
              <w:rPr>
                <w:rFonts w:ascii="Cambria" w:eastAsia="Times New Roman" w:hAnsi="Cambria" w:cs="Calibri"/>
                <w:b/>
                <w:color w:val="000000"/>
                <w:sz w:val="24"/>
                <w:szCs w:val="24"/>
              </w:rPr>
            </w:pPr>
          </w:p>
          <w:p w14:paraId="633CC8B8" w14:textId="63597782" w:rsidR="00FC1BC6" w:rsidRPr="00FC1BC6" w:rsidRDefault="00FC1BC6" w:rsidP="00FC1BC6">
            <w:pPr>
              <w:spacing w:line="276" w:lineRule="auto"/>
              <w:jc w:val="both"/>
              <w:rPr>
                <w:rFonts w:ascii="Cambria" w:eastAsia="Times New Roman" w:hAnsi="Cambria" w:cs="Calibri"/>
                <w:b/>
                <w:color w:val="000000"/>
                <w:sz w:val="24"/>
                <w:szCs w:val="24"/>
              </w:rPr>
            </w:pPr>
            <w:r w:rsidRPr="00FC1BC6">
              <w:rPr>
                <w:rFonts w:ascii="Cambria" w:eastAsia="Times New Roman" w:hAnsi="Cambria" w:cs="Calibri"/>
                <w:b/>
                <w:color w:val="000000"/>
                <w:sz w:val="24"/>
                <w:szCs w:val="24"/>
              </w:rPr>
              <w:t xml:space="preserve">ŠANSE </w:t>
            </w:r>
          </w:p>
        </w:tc>
        <w:tc>
          <w:tcPr>
            <w:tcW w:w="5244" w:type="dxa"/>
            <w:shd w:val="clear" w:color="auto" w:fill="E7E6E6" w:themeFill="background2"/>
          </w:tcPr>
          <w:p w14:paraId="61169B34" w14:textId="77777777" w:rsidR="009A768C" w:rsidRDefault="009A768C" w:rsidP="00FC1BC6">
            <w:pPr>
              <w:spacing w:line="276" w:lineRule="auto"/>
              <w:jc w:val="both"/>
              <w:rPr>
                <w:rFonts w:ascii="Cambria" w:eastAsia="Times New Roman" w:hAnsi="Cambria" w:cs="Calibri"/>
                <w:b/>
                <w:color w:val="000000"/>
                <w:sz w:val="24"/>
                <w:szCs w:val="24"/>
              </w:rPr>
            </w:pPr>
          </w:p>
          <w:p w14:paraId="13BEACA2" w14:textId="77777777" w:rsidR="009A768C" w:rsidRDefault="009A768C" w:rsidP="00FC1BC6">
            <w:pPr>
              <w:spacing w:line="276" w:lineRule="auto"/>
              <w:jc w:val="both"/>
              <w:rPr>
                <w:rFonts w:ascii="Cambria" w:eastAsia="Times New Roman" w:hAnsi="Cambria" w:cs="Calibri"/>
                <w:b/>
                <w:color w:val="000000"/>
                <w:sz w:val="24"/>
                <w:szCs w:val="24"/>
              </w:rPr>
            </w:pPr>
          </w:p>
          <w:p w14:paraId="0EA8A271" w14:textId="77777777" w:rsidR="009A768C" w:rsidRDefault="009A768C" w:rsidP="00FC1BC6">
            <w:pPr>
              <w:spacing w:line="276" w:lineRule="auto"/>
              <w:jc w:val="both"/>
              <w:rPr>
                <w:rFonts w:ascii="Cambria" w:eastAsia="Times New Roman" w:hAnsi="Cambria" w:cs="Calibri"/>
                <w:b/>
                <w:color w:val="000000"/>
                <w:sz w:val="24"/>
                <w:szCs w:val="24"/>
              </w:rPr>
            </w:pPr>
          </w:p>
          <w:p w14:paraId="3A37411F" w14:textId="77777777" w:rsidR="009A768C" w:rsidRDefault="009A768C" w:rsidP="00FC1BC6">
            <w:pPr>
              <w:spacing w:line="276" w:lineRule="auto"/>
              <w:jc w:val="both"/>
              <w:rPr>
                <w:rFonts w:ascii="Cambria" w:eastAsia="Times New Roman" w:hAnsi="Cambria" w:cs="Calibri"/>
                <w:b/>
                <w:color w:val="000000"/>
                <w:sz w:val="24"/>
                <w:szCs w:val="24"/>
              </w:rPr>
            </w:pPr>
          </w:p>
          <w:p w14:paraId="087CA4EE" w14:textId="77777777" w:rsidR="009A768C" w:rsidRDefault="009A768C" w:rsidP="00FC1BC6">
            <w:pPr>
              <w:spacing w:line="276" w:lineRule="auto"/>
              <w:jc w:val="both"/>
              <w:rPr>
                <w:rFonts w:ascii="Cambria" w:eastAsia="Times New Roman" w:hAnsi="Cambria" w:cs="Calibri"/>
                <w:b/>
                <w:color w:val="000000"/>
                <w:sz w:val="24"/>
                <w:szCs w:val="24"/>
              </w:rPr>
            </w:pPr>
          </w:p>
          <w:p w14:paraId="3755B545" w14:textId="77777777" w:rsidR="009A768C" w:rsidRDefault="009A768C" w:rsidP="00FC1BC6">
            <w:pPr>
              <w:spacing w:line="276" w:lineRule="auto"/>
              <w:jc w:val="both"/>
              <w:rPr>
                <w:rFonts w:ascii="Cambria" w:eastAsia="Times New Roman" w:hAnsi="Cambria" w:cs="Calibri"/>
                <w:b/>
                <w:color w:val="000000"/>
                <w:sz w:val="24"/>
                <w:szCs w:val="24"/>
              </w:rPr>
            </w:pPr>
          </w:p>
          <w:p w14:paraId="272F6863" w14:textId="77777777" w:rsidR="009A768C" w:rsidRDefault="009A768C" w:rsidP="00FC1BC6">
            <w:pPr>
              <w:spacing w:line="276" w:lineRule="auto"/>
              <w:jc w:val="both"/>
              <w:rPr>
                <w:rFonts w:ascii="Cambria" w:eastAsia="Times New Roman" w:hAnsi="Cambria" w:cs="Calibri"/>
                <w:b/>
                <w:color w:val="000000"/>
                <w:sz w:val="24"/>
                <w:szCs w:val="24"/>
              </w:rPr>
            </w:pPr>
          </w:p>
          <w:p w14:paraId="69550C9D" w14:textId="77777777" w:rsidR="009A768C" w:rsidRDefault="009A768C" w:rsidP="00FC1BC6">
            <w:pPr>
              <w:spacing w:line="276" w:lineRule="auto"/>
              <w:jc w:val="both"/>
              <w:rPr>
                <w:rFonts w:ascii="Cambria" w:eastAsia="Times New Roman" w:hAnsi="Cambria" w:cs="Calibri"/>
                <w:b/>
                <w:color w:val="000000"/>
                <w:sz w:val="24"/>
                <w:szCs w:val="24"/>
              </w:rPr>
            </w:pPr>
          </w:p>
          <w:p w14:paraId="2DED2DDC" w14:textId="60C4649F" w:rsidR="00FC1BC6" w:rsidRPr="00FC1BC6" w:rsidRDefault="00FC1BC6" w:rsidP="00FC1BC6">
            <w:pPr>
              <w:spacing w:line="276" w:lineRule="auto"/>
              <w:jc w:val="both"/>
              <w:rPr>
                <w:rFonts w:ascii="Cambria" w:eastAsia="Times New Roman" w:hAnsi="Cambria" w:cs="Calibri"/>
                <w:b/>
                <w:color w:val="000000"/>
                <w:sz w:val="24"/>
                <w:szCs w:val="24"/>
              </w:rPr>
            </w:pPr>
            <w:r w:rsidRPr="00FC1BC6">
              <w:rPr>
                <w:rFonts w:ascii="Cambria" w:eastAsia="Times New Roman" w:hAnsi="Cambria" w:cs="Calibri"/>
                <w:b/>
                <w:color w:val="000000"/>
                <w:sz w:val="24"/>
                <w:szCs w:val="24"/>
              </w:rPr>
              <w:t>PRIJETNJE</w:t>
            </w:r>
          </w:p>
        </w:tc>
      </w:tr>
      <w:tr w:rsidR="00FC1BC6" w:rsidRPr="00FC1BC6" w14:paraId="4B3CDEE1" w14:textId="77777777" w:rsidTr="00FC1BC6">
        <w:trPr>
          <w:jc w:val="center"/>
        </w:trPr>
        <w:tc>
          <w:tcPr>
            <w:tcW w:w="5070" w:type="dxa"/>
            <w:shd w:val="clear" w:color="auto" w:fill="auto"/>
          </w:tcPr>
          <w:p w14:paraId="033AF88B" w14:textId="77777777" w:rsidR="00FC1BC6" w:rsidRPr="00FC1BC6" w:rsidRDefault="00FC1BC6" w:rsidP="00FE6103">
            <w:pPr>
              <w:numPr>
                <w:ilvl w:val="0"/>
                <w:numId w:val="6"/>
              </w:numPr>
              <w:spacing w:line="276" w:lineRule="auto"/>
              <w:contextualSpacing/>
              <w:rPr>
                <w:rFonts w:ascii="Cambria" w:eastAsia="Times New Roman" w:hAnsi="Cambria" w:cs="Calibri"/>
                <w:i/>
                <w:sz w:val="24"/>
                <w:szCs w:val="24"/>
              </w:rPr>
            </w:pPr>
            <w:r w:rsidRPr="00FC1BC6">
              <w:rPr>
                <w:rFonts w:ascii="Cambria" w:eastAsia="Times New Roman" w:hAnsi="Cambria" w:cs="Calibri"/>
                <w:i/>
                <w:sz w:val="24"/>
                <w:szCs w:val="24"/>
              </w:rPr>
              <w:lastRenderedPageBreak/>
              <w:t>Porast broja stanovnika;</w:t>
            </w:r>
          </w:p>
          <w:p w14:paraId="085D9F3A" w14:textId="77777777" w:rsidR="00FC1BC6" w:rsidRPr="00FC1BC6" w:rsidRDefault="00FC1BC6" w:rsidP="00FE6103">
            <w:pPr>
              <w:numPr>
                <w:ilvl w:val="0"/>
                <w:numId w:val="6"/>
              </w:numPr>
              <w:spacing w:line="276" w:lineRule="auto"/>
              <w:contextualSpacing/>
              <w:rPr>
                <w:rFonts w:ascii="Cambria" w:eastAsia="Times New Roman" w:hAnsi="Cambria" w:cs="Calibri"/>
                <w:i/>
                <w:sz w:val="24"/>
                <w:szCs w:val="24"/>
              </w:rPr>
            </w:pPr>
            <w:r w:rsidRPr="00FC1BC6">
              <w:rPr>
                <w:rFonts w:ascii="Cambria" w:eastAsia="Times New Roman" w:hAnsi="Cambria" w:cs="Calibri"/>
                <w:i/>
                <w:sz w:val="24"/>
                <w:szCs w:val="24"/>
                <w:lang w:val="en-US"/>
              </w:rPr>
              <w:t xml:space="preserve">Izrada Lapa </w:t>
            </w:r>
          </w:p>
          <w:p w14:paraId="6F78F076" w14:textId="297E83D1" w:rsidR="00FC1BC6" w:rsidRPr="00FE6103" w:rsidRDefault="00FC1BC6" w:rsidP="00FE6103">
            <w:pPr>
              <w:numPr>
                <w:ilvl w:val="0"/>
                <w:numId w:val="6"/>
              </w:numPr>
              <w:spacing w:line="276" w:lineRule="auto"/>
              <w:contextualSpacing/>
              <w:rPr>
                <w:rFonts w:ascii="Cambria" w:eastAsia="Times New Roman" w:hAnsi="Cambria" w:cs="Calibri"/>
                <w:i/>
                <w:sz w:val="24"/>
                <w:szCs w:val="24"/>
              </w:rPr>
            </w:pPr>
            <w:r w:rsidRPr="00FC1BC6">
              <w:rPr>
                <w:rFonts w:ascii="Cambria" w:eastAsia="Times New Roman" w:hAnsi="Cambria" w:cs="Calibri"/>
                <w:i/>
                <w:sz w:val="24"/>
                <w:szCs w:val="24"/>
                <w:lang w:val="en-US"/>
              </w:rPr>
              <w:t>Postojanje Nacionalne strategije za mlade</w:t>
            </w:r>
          </w:p>
          <w:p w14:paraId="0DADDDC1" w14:textId="50D4374C" w:rsidR="00FC1BC6" w:rsidRPr="00FC1BC6" w:rsidRDefault="00FC1BC6" w:rsidP="00FE6103">
            <w:pPr>
              <w:numPr>
                <w:ilvl w:val="0"/>
                <w:numId w:val="6"/>
              </w:numPr>
              <w:spacing w:line="276" w:lineRule="auto"/>
              <w:contextualSpacing/>
              <w:rPr>
                <w:rFonts w:ascii="Cambria" w:eastAsia="Times New Roman" w:hAnsi="Cambria" w:cs="Calibri"/>
                <w:i/>
                <w:sz w:val="24"/>
                <w:szCs w:val="24"/>
              </w:rPr>
            </w:pPr>
            <w:r w:rsidRPr="00FC1BC6">
              <w:rPr>
                <w:rFonts w:ascii="Cambria" w:eastAsia="Times New Roman" w:hAnsi="Cambria" w:cs="Calibri"/>
                <w:i/>
                <w:sz w:val="24"/>
                <w:szCs w:val="24"/>
                <w:lang w:val="en-US"/>
              </w:rPr>
              <w:t>Postojanje odsjeka koji se bavi problemima mladih</w:t>
            </w:r>
          </w:p>
          <w:p w14:paraId="21DE4DAB" w14:textId="38B0FD2E" w:rsidR="00FC1BC6" w:rsidRPr="00FE6103" w:rsidRDefault="00FC1BC6" w:rsidP="00FE6103">
            <w:pPr>
              <w:numPr>
                <w:ilvl w:val="0"/>
                <w:numId w:val="6"/>
              </w:numPr>
              <w:spacing w:line="276" w:lineRule="auto"/>
              <w:contextualSpacing/>
              <w:rPr>
                <w:rFonts w:ascii="Cambria" w:eastAsia="Times New Roman" w:hAnsi="Cambria" w:cs="Calibri"/>
                <w:i/>
                <w:sz w:val="24"/>
                <w:szCs w:val="24"/>
              </w:rPr>
            </w:pPr>
            <w:r w:rsidRPr="00FC1BC6">
              <w:rPr>
                <w:rFonts w:ascii="Cambria" w:eastAsia="Times New Roman" w:hAnsi="Cambria" w:cs="Calibri"/>
                <w:i/>
                <w:sz w:val="24"/>
                <w:szCs w:val="24"/>
              </w:rPr>
              <w:t>Pozitivan stav građana prema omladini;</w:t>
            </w:r>
          </w:p>
          <w:p w14:paraId="56DE608A" w14:textId="0BA00820" w:rsidR="00FC1BC6" w:rsidRPr="00FE6103" w:rsidRDefault="00FC1BC6" w:rsidP="00FE6103">
            <w:pPr>
              <w:numPr>
                <w:ilvl w:val="0"/>
                <w:numId w:val="6"/>
              </w:numPr>
              <w:spacing w:line="276" w:lineRule="auto"/>
              <w:contextualSpacing/>
              <w:rPr>
                <w:rFonts w:ascii="Cambria" w:eastAsia="Times New Roman" w:hAnsi="Cambria" w:cs="Calibri"/>
                <w:i/>
                <w:sz w:val="24"/>
                <w:szCs w:val="24"/>
              </w:rPr>
            </w:pPr>
            <w:r w:rsidRPr="00FC1BC6">
              <w:rPr>
                <w:rFonts w:ascii="Cambria" w:eastAsia="Times New Roman" w:hAnsi="Cambria" w:cs="Calibri"/>
                <w:i/>
                <w:sz w:val="24"/>
                <w:szCs w:val="24"/>
              </w:rPr>
              <w:t>Motivisanost mlađe populacije za bavljenje sportom;</w:t>
            </w:r>
          </w:p>
          <w:p w14:paraId="73257EA4" w14:textId="6D12BA3C" w:rsidR="00FC1BC6" w:rsidRPr="00FE6103" w:rsidRDefault="00FC1BC6" w:rsidP="00FE6103">
            <w:pPr>
              <w:numPr>
                <w:ilvl w:val="0"/>
                <w:numId w:val="6"/>
              </w:numPr>
              <w:spacing w:line="276" w:lineRule="auto"/>
              <w:contextualSpacing/>
              <w:rPr>
                <w:rFonts w:ascii="Cambria" w:eastAsia="Times New Roman" w:hAnsi="Cambria" w:cs="Calibri"/>
                <w:i/>
                <w:sz w:val="24"/>
                <w:szCs w:val="24"/>
              </w:rPr>
            </w:pPr>
            <w:r w:rsidRPr="00FC1BC6">
              <w:rPr>
                <w:rFonts w:ascii="Cambria" w:eastAsia="Times New Roman" w:hAnsi="Cambria" w:cs="Calibri"/>
                <w:i/>
                <w:sz w:val="24"/>
                <w:szCs w:val="24"/>
              </w:rPr>
              <w:t>Dostupnost sredstava iz EU fondova za promociju i razvoj omladinske politike;</w:t>
            </w:r>
          </w:p>
          <w:p w14:paraId="23D9E240" w14:textId="326B3CE0" w:rsidR="00FC1BC6" w:rsidRPr="00FE6103" w:rsidRDefault="00FC1BC6" w:rsidP="00FE6103">
            <w:pPr>
              <w:numPr>
                <w:ilvl w:val="0"/>
                <w:numId w:val="6"/>
              </w:numPr>
              <w:spacing w:line="276" w:lineRule="auto"/>
              <w:contextualSpacing/>
              <w:rPr>
                <w:rFonts w:ascii="Cambria" w:eastAsia="Times New Roman" w:hAnsi="Cambria" w:cs="Calibri"/>
                <w:i/>
                <w:sz w:val="24"/>
                <w:szCs w:val="24"/>
              </w:rPr>
            </w:pPr>
            <w:r w:rsidRPr="00FC1BC6">
              <w:rPr>
                <w:rFonts w:ascii="Cambria" w:eastAsia="Times New Roman" w:hAnsi="Cambria" w:cs="Calibri"/>
                <w:i/>
                <w:sz w:val="24"/>
                <w:szCs w:val="24"/>
              </w:rPr>
              <w:t>Povećanje broja privrednih subjekata koji bi mogli da sponzorišu omladinsku politiku</w:t>
            </w:r>
            <w:r w:rsidRPr="00FC1BC6">
              <w:rPr>
                <w:rFonts w:ascii="Cambria" w:eastAsia="Times New Roman" w:hAnsi="Cambria" w:cs="Calibri"/>
                <w:i/>
                <w:sz w:val="24"/>
                <w:szCs w:val="24"/>
                <w:lang w:val="sr-Latn-ME"/>
              </w:rPr>
              <w:t>;</w:t>
            </w:r>
          </w:p>
          <w:p w14:paraId="78C9792E" w14:textId="77777777" w:rsidR="00FC1BC6" w:rsidRPr="00FC1BC6" w:rsidRDefault="00FC1BC6" w:rsidP="00FE6103">
            <w:pPr>
              <w:numPr>
                <w:ilvl w:val="0"/>
                <w:numId w:val="6"/>
              </w:numPr>
              <w:spacing w:line="276" w:lineRule="auto"/>
              <w:contextualSpacing/>
              <w:rPr>
                <w:rFonts w:ascii="Cambria" w:eastAsia="Times New Roman" w:hAnsi="Cambria" w:cs="Calibri"/>
                <w:i/>
                <w:sz w:val="24"/>
                <w:szCs w:val="24"/>
              </w:rPr>
            </w:pPr>
            <w:r w:rsidRPr="00FC1BC6">
              <w:rPr>
                <w:rFonts w:ascii="Cambria" w:eastAsia="Times New Roman" w:hAnsi="Cambria" w:cs="Calibri"/>
                <w:i/>
                <w:sz w:val="24"/>
                <w:szCs w:val="24"/>
              </w:rPr>
              <w:t xml:space="preserve">Značajan broj razvojnih projekata. </w:t>
            </w:r>
          </w:p>
        </w:tc>
        <w:tc>
          <w:tcPr>
            <w:tcW w:w="5244" w:type="dxa"/>
            <w:shd w:val="clear" w:color="auto" w:fill="auto"/>
          </w:tcPr>
          <w:p w14:paraId="3EE81D53" w14:textId="08A3B7C8" w:rsidR="00FC1BC6" w:rsidRPr="00FE6103" w:rsidRDefault="00FC1BC6" w:rsidP="00FE6103">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rPr>
              <w:t>Odlazak mladih van granica opštine;</w:t>
            </w:r>
          </w:p>
          <w:p w14:paraId="19B7C240" w14:textId="0BBBF3B7" w:rsidR="00FC1BC6" w:rsidRPr="00FE6103" w:rsidRDefault="00FC1BC6" w:rsidP="00FC1BC6">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lang w:val="en-US"/>
              </w:rPr>
              <w:t>Ekonomska loša situacija koja utiče na mlađu populacij</w:t>
            </w:r>
          </w:p>
          <w:p w14:paraId="5A5A49C4" w14:textId="0DD8B475" w:rsidR="00FC1BC6" w:rsidRPr="00FE6103" w:rsidRDefault="00FC1BC6" w:rsidP="00FC1BC6">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lang w:val="en-US"/>
              </w:rPr>
              <w:t>Nedostatak finansijskih sredstava</w:t>
            </w:r>
          </w:p>
          <w:p w14:paraId="51F06C23" w14:textId="4DB1A5F8" w:rsidR="00FC1BC6" w:rsidRPr="00FE6103" w:rsidRDefault="00FC1BC6" w:rsidP="00FC1BC6">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lang w:val="en-US"/>
              </w:rPr>
              <w:t>Nedostatak motivacije mladih</w:t>
            </w:r>
          </w:p>
          <w:p w14:paraId="08E2877A" w14:textId="2DAE4798" w:rsidR="00FC1BC6" w:rsidRPr="00FE6103" w:rsidRDefault="00FC1BC6" w:rsidP="00FC1BC6">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lang w:val="en-US"/>
              </w:rPr>
              <w:t>Loš uticaj društvenih medija na mlade</w:t>
            </w:r>
          </w:p>
          <w:p w14:paraId="01F0125C" w14:textId="2868C7D2" w:rsidR="00FC1BC6" w:rsidRPr="00FE6103" w:rsidRDefault="00FC1BC6" w:rsidP="00FC1BC6">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rPr>
              <w:t xml:space="preserve">Nedovoljan broj radnih mjesta; </w:t>
            </w:r>
          </w:p>
          <w:p w14:paraId="71FD028D" w14:textId="77777777" w:rsidR="00FC1BC6" w:rsidRPr="00FC1BC6" w:rsidRDefault="00FC1BC6" w:rsidP="00FC1BC6">
            <w:pPr>
              <w:numPr>
                <w:ilvl w:val="0"/>
                <w:numId w:val="6"/>
              </w:numPr>
              <w:contextualSpacing/>
              <w:rPr>
                <w:rFonts w:ascii="Cambria" w:eastAsia="Times New Roman" w:hAnsi="Cambria" w:cs="Calibri"/>
                <w:i/>
                <w:sz w:val="24"/>
                <w:szCs w:val="24"/>
              </w:rPr>
            </w:pPr>
            <w:r w:rsidRPr="00FC1BC6">
              <w:rPr>
                <w:rFonts w:ascii="Cambria" w:eastAsia="Times New Roman" w:hAnsi="Cambria" w:cs="Calibri"/>
                <w:i/>
                <w:sz w:val="24"/>
                <w:szCs w:val="24"/>
              </w:rPr>
              <w:t>Nepostojanje evidencija o broju mladih, obrazovanju, o nezaposlenosti (koliko ih je na birou rada).</w:t>
            </w:r>
          </w:p>
          <w:p w14:paraId="1257BEBC" w14:textId="77777777" w:rsidR="00FC1BC6" w:rsidRPr="00FC1BC6" w:rsidRDefault="00FC1BC6" w:rsidP="00FC1BC6">
            <w:pPr>
              <w:spacing w:line="276" w:lineRule="auto"/>
              <w:jc w:val="both"/>
              <w:rPr>
                <w:rFonts w:ascii="Cambria" w:eastAsia="Times New Roman" w:hAnsi="Cambria" w:cs="Calibri"/>
                <w:b/>
                <w:color w:val="000000"/>
                <w:sz w:val="24"/>
                <w:szCs w:val="24"/>
              </w:rPr>
            </w:pPr>
          </w:p>
        </w:tc>
      </w:tr>
    </w:tbl>
    <w:p w14:paraId="793F3A7F" w14:textId="77777777" w:rsidR="000377E5" w:rsidRDefault="000377E5" w:rsidP="00FC1BC6">
      <w:pPr>
        <w:tabs>
          <w:tab w:val="left" w:pos="2370"/>
        </w:tabs>
        <w:jc w:val="center"/>
        <w:rPr>
          <w:sz w:val="28"/>
          <w:szCs w:val="28"/>
          <w:lang w:val="sr-Latn-ME"/>
        </w:rPr>
      </w:pPr>
    </w:p>
    <w:p w14:paraId="09B41566" w14:textId="77777777" w:rsidR="000377E5" w:rsidRDefault="000377E5" w:rsidP="000377E5">
      <w:pPr>
        <w:tabs>
          <w:tab w:val="left" w:pos="2370"/>
        </w:tabs>
        <w:rPr>
          <w:sz w:val="28"/>
          <w:szCs w:val="28"/>
          <w:lang w:val="sr-Latn-ME"/>
        </w:rPr>
      </w:pPr>
    </w:p>
    <w:p w14:paraId="5CA595E3" w14:textId="77777777" w:rsidR="00FC1BC6" w:rsidRDefault="00FC1BC6" w:rsidP="000377E5">
      <w:pPr>
        <w:tabs>
          <w:tab w:val="left" w:pos="2370"/>
        </w:tabs>
        <w:rPr>
          <w:sz w:val="28"/>
          <w:szCs w:val="28"/>
          <w:lang w:val="sr-Latn-ME"/>
        </w:rPr>
      </w:pPr>
    </w:p>
    <w:p w14:paraId="57740945" w14:textId="77777777" w:rsidR="00FC1BC6" w:rsidRDefault="00FC1BC6" w:rsidP="000377E5">
      <w:pPr>
        <w:tabs>
          <w:tab w:val="left" w:pos="2370"/>
        </w:tabs>
        <w:rPr>
          <w:sz w:val="28"/>
          <w:szCs w:val="28"/>
          <w:lang w:val="sr-Latn-ME"/>
        </w:rPr>
      </w:pPr>
    </w:p>
    <w:p w14:paraId="199473CF" w14:textId="77777777" w:rsidR="00FC1BC6" w:rsidRDefault="00FC1BC6" w:rsidP="000377E5">
      <w:pPr>
        <w:tabs>
          <w:tab w:val="left" w:pos="2370"/>
        </w:tabs>
        <w:rPr>
          <w:sz w:val="28"/>
          <w:szCs w:val="28"/>
          <w:lang w:val="sr-Latn-ME"/>
        </w:rPr>
      </w:pPr>
    </w:p>
    <w:p w14:paraId="6F2B9A92" w14:textId="77777777" w:rsidR="00FC1BC6" w:rsidRDefault="00FC1BC6" w:rsidP="000377E5">
      <w:pPr>
        <w:tabs>
          <w:tab w:val="left" w:pos="2370"/>
        </w:tabs>
        <w:rPr>
          <w:sz w:val="28"/>
          <w:szCs w:val="28"/>
          <w:lang w:val="sr-Latn-ME"/>
        </w:rPr>
      </w:pPr>
    </w:p>
    <w:p w14:paraId="76D5D317" w14:textId="6985E109" w:rsidR="00FC1BC6" w:rsidRDefault="00FC1BC6" w:rsidP="000377E5">
      <w:pPr>
        <w:tabs>
          <w:tab w:val="left" w:pos="2370"/>
        </w:tabs>
        <w:rPr>
          <w:sz w:val="28"/>
          <w:szCs w:val="28"/>
          <w:lang w:val="sr-Latn-ME"/>
        </w:rPr>
      </w:pPr>
    </w:p>
    <w:p w14:paraId="5016FB0C" w14:textId="1CA9E0F7" w:rsidR="00FE6103" w:rsidRDefault="00FE6103" w:rsidP="000377E5">
      <w:pPr>
        <w:tabs>
          <w:tab w:val="left" w:pos="2370"/>
        </w:tabs>
        <w:rPr>
          <w:sz w:val="28"/>
          <w:szCs w:val="28"/>
          <w:lang w:val="sr-Latn-ME"/>
        </w:rPr>
      </w:pPr>
    </w:p>
    <w:p w14:paraId="3C2822E5" w14:textId="77777777" w:rsidR="00FE6103" w:rsidRDefault="00FE6103" w:rsidP="000377E5">
      <w:pPr>
        <w:tabs>
          <w:tab w:val="left" w:pos="2370"/>
        </w:tabs>
        <w:rPr>
          <w:sz w:val="28"/>
          <w:szCs w:val="28"/>
          <w:lang w:val="sr-Latn-ME"/>
        </w:rPr>
      </w:pPr>
    </w:p>
    <w:p w14:paraId="04100388" w14:textId="77777777" w:rsidR="000377E5" w:rsidRPr="00FC1BC6" w:rsidRDefault="00583188" w:rsidP="00FC1BC6">
      <w:pPr>
        <w:pStyle w:val="Heading2"/>
        <w:spacing w:before="0" w:after="100" w:afterAutospacing="1" w:line="240" w:lineRule="auto"/>
        <w:ind w:left="340"/>
        <w:rPr>
          <w:rFonts w:ascii="Times New Roman" w:hAnsi="Times New Roman" w:cs="Times New Roman"/>
          <w:b/>
          <w:color w:val="7030A0"/>
          <w:sz w:val="24"/>
          <w:szCs w:val="24"/>
          <w:lang w:val="sr-Latn-ME"/>
        </w:rPr>
      </w:pPr>
      <w:r>
        <w:rPr>
          <w:rFonts w:ascii="Times New Roman" w:hAnsi="Times New Roman" w:cs="Times New Roman"/>
          <w:b/>
          <w:color w:val="7030A0"/>
          <w:sz w:val="24"/>
          <w:szCs w:val="24"/>
          <w:lang w:val="sr-Latn-ME"/>
        </w:rPr>
        <w:t>2.2</w:t>
      </w:r>
      <w:r w:rsidR="00FC1BC6" w:rsidRPr="00FC1BC6">
        <w:rPr>
          <w:rFonts w:ascii="Times New Roman" w:hAnsi="Times New Roman" w:cs="Times New Roman"/>
          <w:b/>
          <w:color w:val="7030A0"/>
          <w:sz w:val="24"/>
          <w:szCs w:val="24"/>
          <w:lang w:val="sr-Latn-ME"/>
        </w:rPr>
        <w:t xml:space="preserve"> </w:t>
      </w:r>
      <w:r w:rsidR="00FC1BC6" w:rsidRPr="00FC1BC6">
        <w:rPr>
          <w:rFonts w:ascii="Times New Roman" w:hAnsi="Times New Roman" w:cs="Times New Roman"/>
          <w:b/>
          <w:color w:val="7030A0"/>
          <w:sz w:val="24"/>
          <w:szCs w:val="24"/>
          <w:lang w:val="en-US"/>
        </w:rPr>
        <w:t>Istraživanje o stavovi</w:t>
      </w:r>
      <w:r w:rsidR="00FC1BC6">
        <w:rPr>
          <w:rFonts w:ascii="Times New Roman" w:hAnsi="Times New Roman" w:cs="Times New Roman"/>
          <w:b/>
          <w:color w:val="7030A0"/>
          <w:sz w:val="24"/>
          <w:szCs w:val="24"/>
          <w:lang w:val="en-US"/>
        </w:rPr>
        <w:t>ma i položaju mladih u opštini R</w:t>
      </w:r>
      <w:r w:rsidR="00FC1BC6" w:rsidRPr="00FC1BC6">
        <w:rPr>
          <w:rFonts w:ascii="Times New Roman" w:hAnsi="Times New Roman" w:cs="Times New Roman"/>
          <w:b/>
          <w:color w:val="7030A0"/>
          <w:sz w:val="24"/>
          <w:szCs w:val="24"/>
          <w:lang w:val="en-US"/>
        </w:rPr>
        <w:t>ožaje</w:t>
      </w:r>
    </w:p>
    <w:p w14:paraId="75643AB7" w14:textId="23BDF4AE"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Svrha ovog istraživanja je da precizira suštinske osobine koje obuhvataju kulturu mladih u današnjem društvu. Pošto su obrazovanje i tržište rada primarni faktori koji olakšavaju ili ometaju društvenu mobilnost, potrebno je prvo objasniti stavove i položaj mladih u ovim kontekstima kako bi se bolje razum</w:t>
      </w:r>
      <w:r w:rsidR="0029456D">
        <w:rPr>
          <w:rFonts w:ascii="Times New Roman" w:eastAsia="Calibri" w:hAnsi="Times New Roman" w:cs="Times New Roman"/>
          <w:sz w:val="24"/>
          <w:szCs w:val="24"/>
          <w:lang w:val="en-US"/>
        </w:rPr>
        <w:t>j</w:t>
      </w:r>
      <w:r w:rsidRPr="00FC1BC6">
        <w:rPr>
          <w:rFonts w:ascii="Times New Roman" w:eastAsia="Calibri" w:hAnsi="Times New Roman" w:cs="Times New Roman"/>
          <w:sz w:val="24"/>
          <w:szCs w:val="24"/>
          <w:lang w:val="en-US"/>
        </w:rPr>
        <w:t>ela njihova situacija.</w:t>
      </w:r>
    </w:p>
    <w:p w14:paraId="212D752B" w14:textId="77777777"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Naše razumijevanje koliko je otvoreno i mobilno društvo – odnosno kako i u kojoj mjeri sistem nudi jednake mogućnosti za napredovanje za sve ljude, bez obzira na porijeklo – potpomognuto je istraživanjem socijalnog i ekonomskog statusa mladih. Kao rezultat toga, ključno je fokusirati se na faktore koji utiču na disparitete u društvenim položajima i podsticati mlade ljude da se razlikuju u pogledu svog obrazovanja, zapošljavanja, mobilnosti, učešća u donošenju odluka i drugim oblastima. Pored toga, važno je razmotriti kako mladi ljudi gledaju i procjenjuju određena pitanja koja su ključna za poboljšanje njihovog položaja na lokalnom nivou.</w:t>
      </w:r>
    </w:p>
    <w:p w14:paraId="67F4C1AB" w14:textId="77777777"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U današnjim društvima, obrazovne mogućnosti u velikoj mjeri pomažu u mobilnosti mladih ljudi. Ali obrazovanje takođe značajno doprinosi održavanju društvenih i klasnih hijerarhija.</w:t>
      </w:r>
    </w:p>
    <w:p w14:paraId="15D25ABA" w14:textId="58CAFAA6"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Prema teorijama i empirijskim dokazima, socijalno poreklo mladih značajno utiče na to kako oni vide i teže da traže prilike, kako vide i procenjuju obrazovanje, i na kraju, koliko je vjerovatno da će postići određene društvene pozicije. Na stepen obrazovanja djece utiče niz faktora, uključujući kulturni kapital, porodični socioekonomski status i gustin</w:t>
      </w:r>
      <w:r w:rsidR="0029456D">
        <w:rPr>
          <w:rFonts w:ascii="Times New Roman" w:eastAsia="Calibri" w:hAnsi="Times New Roman" w:cs="Times New Roman"/>
          <w:sz w:val="24"/>
          <w:szCs w:val="24"/>
          <w:lang w:val="en-US"/>
        </w:rPr>
        <w:t>a</w:t>
      </w:r>
      <w:r w:rsidRPr="00FC1BC6">
        <w:rPr>
          <w:rFonts w:ascii="Times New Roman" w:eastAsia="Calibri" w:hAnsi="Times New Roman" w:cs="Times New Roman"/>
          <w:sz w:val="24"/>
          <w:szCs w:val="24"/>
          <w:lang w:val="en-US"/>
        </w:rPr>
        <w:t xml:space="preserve"> društvenih mreža i kontakata.</w:t>
      </w:r>
    </w:p>
    <w:p w14:paraId="41EF41D3" w14:textId="77777777" w:rsidR="00FC1BC6" w:rsidRPr="00FC1BC6" w:rsidRDefault="00583188" w:rsidP="00665922">
      <w:pPr>
        <w:pStyle w:val="Heading3"/>
        <w:spacing w:before="0" w:after="100" w:afterAutospacing="1" w:line="240" w:lineRule="auto"/>
        <w:ind w:left="340"/>
        <w:rPr>
          <w:rFonts w:ascii="Times New Roman" w:eastAsia="Times New Roman" w:hAnsi="Times New Roman" w:cs="Times New Roman"/>
          <w:b/>
          <w:color w:val="7030A0"/>
          <w:lang w:val="en-US"/>
        </w:rPr>
      </w:pPr>
      <w:bookmarkStart w:id="6" w:name="_Toc151620476"/>
      <w:bookmarkStart w:id="7" w:name="_Toc151708460"/>
      <w:r>
        <w:rPr>
          <w:rFonts w:ascii="Times New Roman" w:eastAsia="Times New Roman" w:hAnsi="Times New Roman" w:cs="Times New Roman"/>
          <w:b/>
          <w:color w:val="7030A0"/>
          <w:lang w:val="en-US"/>
        </w:rPr>
        <w:t>2.2</w:t>
      </w:r>
      <w:r w:rsidR="00FC1BC6" w:rsidRPr="00FC1BC6">
        <w:rPr>
          <w:rFonts w:ascii="Times New Roman" w:eastAsia="Times New Roman" w:hAnsi="Times New Roman" w:cs="Times New Roman"/>
          <w:b/>
          <w:color w:val="7030A0"/>
          <w:lang w:val="en-US"/>
        </w:rPr>
        <w:t>.1 Cilj i korišćeni instrumenti u postupku istraživanja</w:t>
      </w:r>
      <w:bookmarkEnd w:id="6"/>
      <w:bookmarkEnd w:id="7"/>
    </w:p>
    <w:p w14:paraId="12BD1498" w14:textId="29A44E44" w:rsidR="000C33B2" w:rsidRPr="000C33B2" w:rsidRDefault="000C33B2" w:rsidP="003B2C6E">
      <w:pPr>
        <w:spacing w:after="100" w:afterAutospacing="1" w:line="276" w:lineRule="auto"/>
        <w:jc w:val="both"/>
        <w:rPr>
          <w:rFonts w:ascii="Times New Roman" w:eastAsia="Calibri" w:hAnsi="Times New Roman" w:cs="Times New Roman"/>
          <w:sz w:val="24"/>
          <w:szCs w:val="24"/>
          <w:lang w:val="en-US"/>
        </w:rPr>
      </w:pPr>
      <w:r w:rsidRPr="000C33B2">
        <w:rPr>
          <w:rFonts w:ascii="Times New Roman" w:eastAsia="Calibri" w:hAnsi="Times New Roman" w:cs="Times New Roman"/>
          <w:sz w:val="24"/>
          <w:szCs w:val="24"/>
          <w:lang w:val="en-US"/>
        </w:rPr>
        <w:t xml:space="preserve">U cilju prikupljanja podataka za izradu LAPM u opštini Rožaje u </w:t>
      </w:r>
      <w:r w:rsidR="00A7794D">
        <w:rPr>
          <w:rFonts w:ascii="Times New Roman" w:eastAsia="Calibri" w:hAnsi="Times New Roman" w:cs="Times New Roman"/>
          <w:sz w:val="24"/>
          <w:szCs w:val="24"/>
          <w:lang w:val="en-US"/>
        </w:rPr>
        <w:t>III kvartalu 2024.godine</w:t>
      </w:r>
      <w:r w:rsidRPr="000C33B2">
        <w:rPr>
          <w:rFonts w:ascii="Times New Roman" w:eastAsia="Calibri" w:hAnsi="Times New Roman" w:cs="Times New Roman"/>
          <w:sz w:val="24"/>
          <w:szCs w:val="24"/>
          <w:lang w:val="en-US"/>
        </w:rPr>
        <w:t xml:space="preserve"> sprovedeno je istraživanje javnog mnjenja na uzorku od 60 mladih ljudi putem anketnog upitnika sa pitanjima o stavovima mladih prema politici na lokalnom nivou, vrijednosti mladih</w:t>
      </w:r>
      <w:r w:rsidR="00692D00">
        <w:rPr>
          <w:rFonts w:ascii="Times New Roman" w:eastAsia="Calibri" w:hAnsi="Times New Roman" w:cs="Times New Roman"/>
          <w:sz w:val="24"/>
          <w:szCs w:val="24"/>
          <w:lang w:val="en-US"/>
        </w:rPr>
        <w:t>,</w:t>
      </w:r>
      <w:r w:rsidRPr="000C33B2">
        <w:rPr>
          <w:rFonts w:ascii="Times New Roman" w:eastAsia="Calibri" w:hAnsi="Times New Roman" w:cs="Times New Roman"/>
          <w:sz w:val="24"/>
          <w:szCs w:val="24"/>
          <w:lang w:val="en-US"/>
        </w:rPr>
        <w:t xml:space="preserve"> njihov</w:t>
      </w:r>
      <w:r w:rsidR="009A768C">
        <w:rPr>
          <w:rFonts w:ascii="Times New Roman" w:eastAsia="Calibri" w:hAnsi="Times New Roman" w:cs="Times New Roman"/>
          <w:sz w:val="24"/>
          <w:szCs w:val="24"/>
          <w:lang w:val="en-US"/>
        </w:rPr>
        <w:t xml:space="preserve"> odnos prema demokratiji i EU,</w:t>
      </w:r>
      <w:r w:rsidR="00692D00">
        <w:rPr>
          <w:rFonts w:ascii="Times New Roman" w:eastAsia="Calibri" w:hAnsi="Times New Roman" w:cs="Times New Roman"/>
          <w:sz w:val="24"/>
          <w:szCs w:val="24"/>
          <w:lang w:val="en-US"/>
        </w:rPr>
        <w:t xml:space="preserve"> </w:t>
      </w:r>
      <w:r w:rsidRPr="000C33B2">
        <w:rPr>
          <w:rFonts w:ascii="Times New Roman" w:eastAsia="Calibri" w:hAnsi="Times New Roman" w:cs="Times New Roman"/>
          <w:sz w:val="24"/>
          <w:szCs w:val="24"/>
          <w:lang w:val="en-US"/>
        </w:rPr>
        <w:t>stavovima mladih o zadovoljstvu poslom koji obavljaju, nezapošljenosti, kakav je njihov stav po pitanju migracija mladih ljudi iz Rožaja pa i Crne Gore, i koji su najčešći razlozi zbog čega mladi ljudi napuštaju Crnu Goru pa opštinu Rožaje, o tome kako je mišljenje mladih o sadašnjem obrazovnom programu i da li je on usklađen sa potrebama tržišta rada, o tome koliko vremena im je potrebno da pronađu posao, kako je njihovo mišljenje da li je obrazovni profil za koji se školuju ili su se školovali u skladu sa potrebama tržišta rada u Rožajama, na koji način se mladi informišu i koja su to sredstva informisanja, društvenim mrežama i njihovom uticaju na položaj mladih, aktivnostima mladih i volonterizmu, bezbijednosti i zdravlju mladih.</w:t>
      </w:r>
    </w:p>
    <w:p w14:paraId="7ACBD5FE" w14:textId="77777777" w:rsidR="00FC1BC6" w:rsidRPr="00FC1BC6" w:rsidRDefault="00FC1BC6" w:rsidP="00BB229C">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lastRenderedPageBreak/>
        <w:t>Cilj ovog istraživanja je prikupljanje podataka koji su trenutno dostupni o mladim ljudima na duži rok, korišćenjem različitih metoda i tehnika prikupljanja podataka koji govore o njihovom položaju i percepciji stvari na lokalnom nivou, kao i da se utvrdi njihov navike, stavove i probleme sa kojima se suočavaju kroz različite metode proučavanja mladih.</w:t>
      </w:r>
    </w:p>
    <w:p w14:paraId="78DD7C1D" w14:textId="77777777" w:rsidR="00FC1BC6" w:rsidRPr="00FC1BC6" w:rsidRDefault="00FC1BC6" w:rsidP="00BB229C">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 xml:space="preserve">Drugi cilj jeste da ovo ne bude isključivo redovni, godišnji izvještaj, već da svake godine realizujemo istraživanje i publikujemo izvještaj sa svrhom praćenja stanja i eventualnih promjena, analiziramo da li određene politike daju rezultate i da na taj način objedinjujemo podatke koji će s jedne strane predstavljati vid praćenja i ocjenjivanja politika za mlade, a s druge strane činiti bazu za predlaganje i kreiranje javnih politika zasnovanih na dokazima (evidence-based policy princip). </w:t>
      </w:r>
    </w:p>
    <w:p w14:paraId="6F915415" w14:textId="2F2D6347" w:rsidR="00FC1BC6" w:rsidRPr="00FC1BC6" w:rsidRDefault="00FC1BC6" w:rsidP="00BB229C">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Rezultati istraživanja su namijenjeni svim akterima omladinske politike, prije svega donosiocima odluka, kako na nacionalnom, tako i na lokalnom nivou, kako bi se upoznali sa položajem mladih i svoje politike mogli da kreiraju tako da unapređuju njihov položaj. Osim toga, namijenjen je i svim organizacijama civilnog društva kao izvor informacija u različitim oblastima koje se mogu koristiti za različite potrebe u zavisnosti od primarnih oblasti djelovanja organizacija.</w:t>
      </w:r>
    </w:p>
    <w:p w14:paraId="3553898A" w14:textId="6E74E083"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Prema metodološkom pristupu i načinu prikupljanja podataka, istraživanje je kvalitativno i kvantitativno, odnosno korišćene su ob</w:t>
      </w:r>
      <w:r w:rsidR="00B4738E">
        <w:rPr>
          <w:rFonts w:ascii="Times New Roman" w:eastAsia="Calibri" w:hAnsi="Times New Roman" w:cs="Times New Roman"/>
          <w:sz w:val="24"/>
          <w:szCs w:val="24"/>
          <w:lang w:val="en-US"/>
        </w:rPr>
        <w:t>j</w:t>
      </w:r>
      <w:r w:rsidRPr="00FC1BC6">
        <w:rPr>
          <w:rFonts w:ascii="Times New Roman" w:eastAsia="Calibri" w:hAnsi="Times New Roman" w:cs="Times New Roman"/>
          <w:sz w:val="24"/>
          <w:szCs w:val="24"/>
          <w:lang w:val="en-US"/>
        </w:rPr>
        <w:t>e metode istraživanja i prikupljanja podataka.</w:t>
      </w:r>
    </w:p>
    <w:p w14:paraId="60D039CA" w14:textId="20D8D158"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 xml:space="preserve">Za potrebe istraživanja pripremljen je </w:t>
      </w:r>
      <w:r w:rsidR="009A768C">
        <w:rPr>
          <w:rFonts w:ascii="Times New Roman" w:eastAsia="Calibri" w:hAnsi="Times New Roman" w:cs="Times New Roman"/>
          <w:sz w:val="24"/>
          <w:szCs w:val="24"/>
          <w:lang w:val="en-US"/>
        </w:rPr>
        <w:t xml:space="preserve">anonimni </w:t>
      </w:r>
      <w:r w:rsidRPr="00FC1BC6">
        <w:rPr>
          <w:rFonts w:ascii="Times New Roman" w:eastAsia="Calibri" w:hAnsi="Times New Roman" w:cs="Times New Roman"/>
          <w:b/>
          <w:sz w:val="24"/>
          <w:szCs w:val="24"/>
          <w:lang w:val="en-US"/>
        </w:rPr>
        <w:t>anketni upitnik za mlade putem Google forms platforme</w:t>
      </w:r>
      <w:r w:rsidRPr="00FC1BC6">
        <w:rPr>
          <w:rFonts w:ascii="Times New Roman" w:eastAsia="Calibri" w:hAnsi="Times New Roman" w:cs="Times New Roman"/>
          <w:sz w:val="24"/>
          <w:szCs w:val="24"/>
          <w:lang w:val="en-US"/>
        </w:rPr>
        <w:t xml:space="preserve"> uzrasta od 15 do 30 godina na teritoriji opštine Rožaje. Tip uzorka je nam</w:t>
      </w:r>
      <w:r w:rsidR="001311F9">
        <w:rPr>
          <w:rFonts w:ascii="Times New Roman" w:eastAsia="Calibri" w:hAnsi="Times New Roman" w:cs="Times New Roman"/>
          <w:sz w:val="24"/>
          <w:szCs w:val="24"/>
          <w:lang w:val="en-US"/>
        </w:rPr>
        <w:t>j</w:t>
      </w:r>
      <w:r w:rsidRPr="00FC1BC6">
        <w:rPr>
          <w:rFonts w:ascii="Times New Roman" w:eastAsia="Calibri" w:hAnsi="Times New Roman" w:cs="Times New Roman"/>
          <w:sz w:val="24"/>
          <w:szCs w:val="24"/>
          <w:lang w:val="en-US"/>
        </w:rPr>
        <w:t>erni/ciljani na populaciju mladih kao dijela opšte populacije u odnosu na godine (od 15 do 30 godina), a u okviru tog (osnovnog) skupa, uzorak je slučajni, stratifikovan na osnovu godina, pola, m</w:t>
      </w:r>
      <w:r w:rsidR="001311F9">
        <w:rPr>
          <w:rFonts w:ascii="Times New Roman" w:eastAsia="Calibri" w:hAnsi="Times New Roman" w:cs="Times New Roman"/>
          <w:sz w:val="24"/>
          <w:szCs w:val="24"/>
          <w:lang w:val="en-US"/>
        </w:rPr>
        <w:t>j</w:t>
      </w:r>
      <w:r w:rsidRPr="00FC1BC6">
        <w:rPr>
          <w:rFonts w:ascii="Times New Roman" w:eastAsia="Calibri" w:hAnsi="Times New Roman" w:cs="Times New Roman"/>
          <w:sz w:val="24"/>
          <w:szCs w:val="24"/>
          <w:lang w:val="en-US"/>
        </w:rPr>
        <w:t xml:space="preserve">esta stanovanja i obrazovanja. </w:t>
      </w:r>
    </w:p>
    <w:p w14:paraId="3F994D4F" w14:textId="465EB4E6" w:rsidR="00BB229C"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Upitnik je imao devet oblasti: Ukupno je bilo 27 pitanja, podijeljenih u sljedeće kategorije: 1. Osnovne informacije; 2. Politička uključenost; 3. Omladinske vrijednosti; 4. Mladi i tržište rada; 5. Obrazovanje, zapošljavanje i mobilnost; 6. Društveni aktivizam i učešće mladih; 7. Bezbijednost i zdravlje mladih; 8. Volonterski rad; 9. Društvene mreže i njihov uticaj na mlade. Ispitanici nijesu bili obavezni da odgovore ni na jedno pitanje. Upitnik je popunilo šez</w:t>
      </w:r>
      <w:r w:rsidR="00665922">
        <w:rPr>
          <w:rFonts w:ascii="Times New Roman" w:eastAsia="Calibri" w:hAnsi="Times New Roman" w:cs="Times New Roman"/>
          <w:sz w:val="24"/>
          <w:szCs w:val="24"/>
          <w:lang w:val="en-US"/>
        </w:rPr>
        <w:t>desetak mladih iz opštine Rožaje.</w:t>
      </w:r>
    </w:p>
    <w:p w14:paraId="7AB3DCCA" w14:textId="77777777" w:rsidR="003B2C6E" w:rsidRDefault="003B2C6E" w:rsidP="003B2C6E">
      <w:pPr>
        <w:spacing w:after="100" w:afterAutospacing="1" w:line="276" w:lineRule="auto"/>
        <w:jc w:val="both"/>
        <w:rPr>
          <w:rFonts w:ascii="Times New Roman" w:eastAsia="Calibri" w:hAnsi="Times New Roman" w:cs="Times New Roman"/>
          <w:sz w:val="24"/>
          <w:szCs w:val="24"/>
          <w:lang w:val="en-US"/>
        </w:rPr>
      </w:pPr>
    </w:p>
    <w:p w14:paraId="2850352D" w14:textId="77777777" w:rsidR="003B2C6E" w:rsidRDefault="003B2C6E" w:rsidP="003B2C6E">
      <w:pPr>
        <w:spacing w:after="100" w:afterAutospacing="1" w:line="276" w:lineRule="auto"/>
        <w:jc w:val="both"/>
        <w:rPr>
          <w:rFonts w:ascii="Times New Roman" w:eastAsia="Calibri" w:hAnsi="Times New Roman" w:cs="Times New Roman"/>
          <w:sz w:val="24"/>
          <w:szCs w:val="24"/>
          <w:lang w:val="en-US"/>
        </w:rPr>
      </w:pPr>
    </w:p>
    <w:p w14:paraId="2B0DE170" w14:textId="77777777" w:rsidR="003B2C6E" w:rsidRPr="00FC1BC6" w:rsidRDefault="003B2C6E" w:rsidP="003B2C6E">
      <w:pPr>
        <w:spacing w:after="100" w:afterAutospacing="1" w:line="276" w:lineRule="auto"/>
        <w:jc w:val="both"/>
        <w:rPr>
          <w:rFonts w:ascii="Times New Roman" w:eastAsia="Calibri" w:hAnsi="Times New Roman" w:cs="Times New Roman"/>
          <w:sz w:val="24"/>
          <w:szCs w:val="24"/>
          <w:lang w:val="en-US"/>
        </w:rPr>
      </w:pPr>
    </w:p>
    <w:p w14:paraId="2691ED5F" w14:textId="77777777" w:rsidR="00FC1BC6" w:rsidRPr="00665922" w:rsidRDefault="00665922" w:rsidP="00665922">
      <w:pPr>
        <w:pStyle w:val="Heading3"/>
        <w:spacing w:before="0" w:after="100" w:afterAutospacing="1" w:line="240" w:lineRule="auto"/>
        <w:rPr>
          <w:rFonts w:ascii="Times New Roman" w:eastAsia="Times New Roman" w:hAnsi="Times New Roman" w:cs="Times New Roman"/>
          <w:b/>
          <w:color w:val="7030A0"/>
          <w:lang w:val="en-US"/>
        </w:rPr>
      </w:pPr>
      <w:bookmarkStart w:id="8" w:name="_Toc151620477"/>
      <w:bookmarkStart w:id="9" w:name="_Toc151708461"/>
      <w:r w:rsidRPr="00665922">
        <w:rPr>
          <w:rFonts w:ascii="Times New Roman" w:eastAsia="Times New Roman" w:hAnsi="Times New Roman" w:cs="Times New Roman"/>
          <w:b/>
          <w:color w:val="7030A0"/>
          <w:lang w:val="en-US"/>
        </w:rPr>
        <w:lastRenderedPageBreak/>
        <w:t>2.</w:t>
      </w:r>
      <w:r w:rsidR="00583188">
        <w:rPr>
          <w:rFonts w:ascii="Times New Roman" w:eastAsia="Times New Roman" w:hAnsi="Times New Roman" w:cs="Times New Roman"/>
          <w:b/>
          <w:color w:val="7030A0"/>
          <w:lang w:val="en-US"/>
        </w:rPr>
        <w:t>2</w:t>
      </w:r>
      <w:r w:rsidR="00FC1BC6" w:rsidRPr="00665922">
        <w:rPr>
          <w:rFonts w:ascii="Times New Roman" w:eastAsia="Times New Roman" w:hAnsi="Times New Roman" w:cs="Times New Roman"/>
          <w:b/>
          <w:color w:val="7030A0"/>
          <w:lang w:val="en-US"/>
        </w:rPr>
        <w:t>.2 Obrada podataka</w:t>
      </w:r>
      <w:bookmarkEnd w:id="8"/>
      <w:bookmarkEnd w:id="9"/>
    </w:p>
    <w:p w14:paraId="474C108E" w14:textId="18B4A4C5" w:rsid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bs-Latn-BA"/>
        </w:rPr>
        <w:t>Podaci su unijeti  nakon završetka prikupljanja i provjere prikupljenih podataka, a obrada podataka je izvršena pomoću SPSS statističkog programa. Obrada podataka opisuje SPSS izlaze kao što su grafikoni, tabele, deskriptivna statistika i ključne frekvencije.</w:t>
      </w:r>
      <w:r w:rsidR="00B42EAE">
        <w:rPr>
          <w:rFonts w:ascii="Times New Roman" w:eastAsia="Calibri" w:hAnsi="Times New Roman" w:cs="Times New Roman"/>
          <w:sz w:val="24"/>
          <w:szCs w:val="24"/>
          <w:lang w:val="bs-Latn-BA"/>
        </w:rPr>
        <w:t xml:space="preserve"> Dobijeni rezultati istraživanja </w:t>
      </w:r>
      <w:r w:rsidR="00960826">
        <w:rPr>
          <w:rFonts w:ascii="Times New Roman" w:eastAsia="Calibri" w:hAnsi="Times New Roman" w:cs="Times New Roman"/>
          <w:sz w:val="24"/>
          <w:szCs w:val="24"/>
        </w:rPr>
        <w:t>obiluju</w:t>
      </w:r>
      <w:r w:rsidR="00960826" w:rsidRPr="00960826">
        <w:rPr>
          <w:rFonts w:ascii="Times New Roman" w:eastAsia="Calibri" w:hAnsi="Times New Roman" w:cs="Times New Roman"/>
          <w:sz w:val="24"/>
          <w:szCs w:val="24"/>
        </w:rPr>
        <w:t xml:space="preserve"> brojnim podacima koji </w:t>
      </w:r>
      <w:r w:rsidR="00960826">
        <w:rPr>
          <w:rFonts w:ascii="Times New Roman" w:eastAsia="Calibri" w:hAnsi="Times New Roman" w:cs="Times New Roman"/>
          <w:sz w:val="24"/>
          <w:szCs w:val="24"/>
          <w:lang w:val="sr-Latn-ME"/>
        </w:rPr>
        <w:t>su nam</w:t>
      </w:r>
      <w:r w:rsidR="00960826">
        <w:rPr>
          <w:rFonts w:ascii="Times New Roman" w:eastAsia="Calibri" w:hAnsi="Times New Roman" w:cs="Times New Roman"/>
          <w:sz w:val="24"/>
          <w:szCs w:val="24"/>
        </w:rPr>
        <w:t xml:space="preserve"> pružili zna</w:t>
      </w:r>
      <w:r w:rsidR="00960826" w:rsidRPr="00960826">
        <w:rPr>
          <w:rFonts w:ascii="Times New Roman" w:eastAsia="Calibri" w:hAnsi="Times New Roman" w:cs="Times New Roman"/>
          <w:sz w:val="24"/>
          <w:szCs w:val="24"/>
        </w:rPr>
        <w:t xml:space="preserve">čajne informacije prilikom pripreme </w:t>
      </w:r>
      <w:r w:rsidR="00960826">
        <w:rPr>
          <w:rFonts w:ascii="Times New Roman" w:eastAsia="Calibri" w:hAnsi="Times New Roman" w:cs="Times New Roman"/>
          <w:sz w:val="24"/>
          <w:szCs w:val="24"/>
          <w:lang w:val="sr-Latn-ME"/>
        </w:rPr>
        <w:t>LAPM 20</w:t>
      </w:r>
      <w:r w:rsidR="009A768C">
        <w:rPr>
          <w:rFonts w:ascii="Times New Roman" w:eastAsia="Calibri" w:hAnsi="Times New Roman" w:cs="Times New Roman"/>
          <w:sz w:val="24"/>
          <w:szCs w:val="24"/>
          <w:lang w:val="sr-Latn-ME"/>
        </w:rPr>
        <w:t>25-2026</w:t>
      </w:r>
      <w:r w:rsidR="00960826">
        <w:rPr>
          <w:rFonts w:ascii="Times New Roman" w:eastAsia="Calibri" w:hAnsi="Times New Roman" w:cs="Times New Roman"/>
          <w:sz w:val="24"/>
          <w:szCs w:val="24"/>
          <w:lang w:val="sr-Latn-ME"/>
        </w:rPr>
        <w:t xml:space="preserve"> i koji </w:t>
      </w:r>
      <w:r w:rsidR="00B42EAE">
        <w:rPr>
          <w:rFonts w:ascii="Times New Roman" w:eastAsia="Calibri" w:hAnsi="Times New Roman" w:cs="Times New Roman"/>
          <w:sz w:val="24"/>
          <w:szCs w:val="24"/>
          <w:lang w:val="bs-Latn-BA"/>
        </w:rPr>
        <w:t>su takodje povezani sa planiranim</w:t>
      </w:r>
      <w:r w:rsidR="009A768C">
        <w:rPr>
          <w:rFonts w:ascii="Times New Roman" w:eastAsia="Calibri" w:hAnsi="Times New Roman" w:cs="Times New Roman"/>
          <w:sz w:val="24"/>
          <w:szCs w:val="24"/>
          <w:lang w:val="bs-Latn-BA"/>
        </w:rPr>
        <w:t xml:space="preserve"> aktivnostima u okviru LAPM 2025-2026</w:t>
      </w:r>
      <w:r w:rsidR="00B42EAE">
        <w:rPr>
          <w:rFonts w:ascii="Times New Roman" w:eastAsia="Calibri" w:hAnsi="Times New Roman" w:cs="Times New Roman"/>
          <w:sz w:val="24"/>
          <w:szCs w:val="24"/>
          <w:lang w:val="bs-Latn-BA"/>
        </w:rPr>
        <w:t xml:space="preserve"> iz razloga što su rezultati istraživanja pokazali </w:t>
      </w:r>
      <w:r w:rsidR="00960826">
        <w:rPr>
          <w:rFonts w:ascii="Times New Roman" w:eastAsia="Calibri" w:hAnsi="Times New Roman" w:cs="Times New Roman"/>
          <w:sz w:val="24"/>
          <w:szCs w:val="24"/>
          <w:lang w:val="bs-Latn-BA"/>
        </w:rPr>
        <w:t>da</w:t>
      </w:r>
      <w:r w:rsidR="00B42EAE">
        <w:rPr>
          <w:rFonts w:ascii="Times New Roman" w:eastAsia="Calibri" w:hAnsi="Times New Roman" w:cs="Times New Roman"/>
          <w:sz w:val="24"/>
          <w:szCs w:val="24"/>
          <w:lang w:val="bs-Latn-BA"/>
        </w:rPr>
        <w:t xml:space="preserve"> </w:t>
      </w:r>
      <w:r w:rsidR="009A768C">
        <w:rPr>
          <w:rFonts w:ascii="Times New Roman" w:eastAsia="Calibri" w:hAnsi="Times New Roman" w:cs="Times New Roman"/>
          <w:sz w:val="24"/>
          <w:szCs w:val="24"/>
          <w:lang w:val="bs-Latn-BA"/>
        </w:rPr>
        <w:t>se aktivnosti u okviru LAPM 2025-2026</w:t>
      </w:r>
      <w:r w:rsidR="00B42EAE">
        <w:rPr>
          <w:rFonts w:ascii="Times New Roman" w:eastAsia="Calibri" w:hAnsi="Times New Roman" w:cs="Times New Roman"/>
          <w:sz w:val="24"/>
          <w:szCs w:val="24"/>
          <w:lang w:val="bs-Latn-BA"/>
        </w:rPr>
        <w:t xml:space="preserve"> moraju planirati</w:t>
      </w:r>
      <w:r w:rsidR="00960826">
        <w:rPr>
          <w:rFonts w:ascii="Times New Roman" w:eastAsia="Calibri" w:hAnsi="Times New Roman" w:cs="Times New Roman"/>
          <w:sz w:val="24"/>
          <w:szCs w:val="24"/>
          <w:lang w:val="bs-Latn-BA"/>
        </w:rPr>
        <w:t xml:space="preserve"> prema potrebama mladih na lokalnom nivou </w:t>
      </w:r>
      <w:r w:rsidR="00B42EAE">
        <w:rPr>
          <w:rFonts w:ascii="Times New Roman" w:eastAsia="Calibri" w:hAnsi="Times New Roman" w:cs="Times New Roman"/>
          <w:sz w:val="24"/>
          <w:szCs w:val="24"/>
          <w:lang w:val="bs-Latn-BA"/>
        </w:rPr>
        <w:t xml:space="preserve"> </w:t>
      </w:r>
      <w:r w:rsidR="00960826">
        <w:rPr>
          <w:rFonts w:ascii="Times New Roman" w:eastAsia="Calibri" w:hAnsi="Times New Roman" w:cs="Times New Roman"/>
          <w:sz w:val="24"/>
          <w:szCs w:val="24"/>
          <w:lang w:val="bs-Latn-BA"/>
        </w:rPr>
        <w:t xml:space="preserve">na način </w:t>
      </w:r>
      <w:r w:rsidR="00B42EAE">
        <w:rPr>
          <w:rFonts w:ascii="Times New Roman" w:eastAsia="Calibri" w:hAnsi="Times New Roman" w:cs="Times New Roman"/>
          <w:sz w:val="24"/>
          <w:szCs w:val="24"/>
          <w:lang w:val="bs-Latn-BA"/>
        </w:rPr>
        <w:t>da se doprinese sveukupnom položaju mlad</w:t>
      </w:r>
      <w:r w:rsidR="001C6787">
        <w:rPr>
          <w:rFonts w:ascii="Times New Roman" w:eastAsia="Calibri" w:hAnsi="Times New Roman" w:cs="Times New Roman"/>
          <w:sz w:val="24"/>
          <w:szCs w:val="24"/>
          <w:lang w:val="bs-Latn-BA"/>
        </w:rPr>
        <w:t xml:space="preserve">ih u opštini Rožaje. </w:t>
      </w:r>
      <w:r w:rsidR="001C6787" w:rsidRPr="001C6787">
        <w:rPr>
          <w:rFonts w:ascii="Times New Roman" w:eastAsia="Calibri" w:hAnsi="Times New Roman" w:cs="Times New Roman"/>
          <w:sz w:val="24"/>
          <w:szCs w:val="24"/>
          <w:lang w:val="en-US"/>
        </w:rPr>
        <w:t xml:space="preserve">Takođe, </w:t>
      </w:r>
      <w:r w:rsidR="001C6787">
        <w:rPr>
          <w:rFonts w:ascii="Times New Roman" w:eastAsia="Calibri" w:hAnsi="Times New Roman" w:cs="Times New Roman"/>
          <w:sz w:val="24"/>
          <w:szCs w:val="24"/>
          <w:lang w:val="en-US"/>
        </w:rPr>
        <w:t xml:space="preserve">rezultati istraživanja pokazuju da mladi </w:t>
      </w:r>
      <w:r w:rsidR="001C6787" w:rsidRPr="001C6787">
        <w:rPr>
          <w:rFonts w:ascii="Times New Roman" w:eastAsia="Calibri" w:hAnsi="Times New Roman" w:cs="Times New Roman"/>
          <w:sz w:val="24"/>
          <w:szCs w:val="24"/>
          <w:lang w:val="en-US"/>
        </w:rPr>
        <w:t>ne poznaju mehanizme koji su im na raspolaganju za uključivanje u donošenje odluka. Mlade osobe u svim sredinama moraju imati značajniju ulogu</w:t>
      </w:r>
      <w:r w:rsidR="001C6787">
        <w:rPr>
          <w:rFonts w:ascii="Times New Roman" w:eastAsia="Calibri" w:hAnsi="Times New Roman" w:cs="Times New Roman"/>
          <w:sz w:val="24"/>
          <w:szCs w:val="24"/>
          <w:lang w:val="en-US"/>
        </w:rPr>
        <w:t xml:space="preserve"> u neformalnim edukacijama kao i </w:t>
      </w:r>
      <w:r w:rsidR="001C6787" w:rsidRPr="001C6787">
        <w:rPr>
          <w:rFonts w:ascii="Times New Roman" w:eastAsia="Calibri" w:hAnsi="Times New Roman" w:cs="Times New Roman"/>
          <w:sz w:val="24"/>
          <w:szCs w:val="24"/>
          <w:lang w:val="en-US"/>
        </w:rPr>
        <w:t xml:space="preserve"> kad</w:t>
      </w:r>
      <w:r w:rsidR="001C6787">
        <w:rPr>
          <w:rFonts w:ascii="Times New Roman" w:eastAsia="Calibri" w:hAnsi="Times New Roman" w:cs="Times New Roman"/>
          <w:sz w:val="24"/>
          <w:szCs w:val="24"/>
          <w:lang w:val="en-US"/>
        </w:rPr>
        <w:t>a</w:t>
      </w:r>
      <w:r w:rsidR="001C6787" w:rsidRPr="001C6787">
        <w:rPr>
          <w:rFonts w:ascii="Times New Roman" w:eastAsia="Calibri" w:hAnsi="Times New Roman" w:cs="Times New Roman"/>
          <w:sz w:val="24"/>
          <w:szCs w:val="24"/>
          <w:lang w:val="en-US"/>
        </w:rPr>
        <w:t xml:space="preserve"> je riječ o učestvovanju u donošenju </w:t>
      </w:r>
      <w:r w:rsidR="001C6787">
        <w:rPr>
          <w:rFonts w:ascii="Times New Roman" w:eastAsia="Calibri" w:hAnsi="Times New Roman" w:cs="Times New Roman"/>
          <w:sz w:val="24"/>
          <w:szCs w:val="24"/>
          <w:lang w:val="en-US"/>
        </w:rPr>
        <w:t xml:space="preserve">propisa i strateških dokumenata što će imati prilike da to ostvare kroz </w:t>
      </w:r>
      <w:r w:rsidR="009A768C">
        <w:rPr>
          <w:rFonts w:ascii="Times New Roman" w:eastAsia="Calibri" w:hAnsi="Times New Roman" w:cs="Times New Roman"/>
          <w:sz w:val="24"/>
          <w:szCs w:val="24"/>
          <w:lang w:val="en-US"/>
        </w:rPr>
        <w:t>aktivnosti predvidjene LAPM 2025-2026</w:t>
      </w:r>
      <w:r w:rsidR="001C6787">
        <w:rPr>
          <w:rFonts w:ascii="Times New Roman" w:eastAsia="Calibri" w:hAnsi="Times New Roman" w:cs="Times New Roman"/>
          <w:sz w:val="24"/>
          <w:szCs w:val="24"/>
          <w:lang w:val="en-US"/>
        </w:rPr>
        <w:t xml:space="preserve">. </w:t>
      </w:r>
      <w:r w:rsidR="001C6787" w:rsidRPr="001C6787">
        <w:rPr>
          <w:rFonts w:ascii="Times New Roman" w:eastAsia="Calibri" w:hAnsi="Times New Roman" w:cs="Times New Roman"/>
          <w:sz w:val="24"/>
          <w:szCs w:val="24"/>
          <w:lang w:val="en-US"/>
        </w:rPr>
        <w:t xml:space="preserve">Dosadašnje iskustvo mladih </w:t>
      </w:r>
      <w:r w:rsidR="001C6787">
        <w:rPr>
          <w:rFonts w:ascii="Times New Roman" w:eastAsia="Calibri" w:hAnsi="Times New Roman" w:cs="Times New Roman"/>
          <w:sz w:val="24"/>
          <w:szCs w:val="24"/>
          <w:lang w:val="en-US"/>
        </w:rPr>
        <w:t xml:space="preserve">je </w:t>
      </w:r>
      <w:r w:rsidR="001C6787" w:rsidRPr="001C6787">
        <w:rPr>
          <w:rFonts w:ascii="Times New Roman" w:eastAsia="Calibri" w:hAnsi="Times New Roman" w:cs="Times New Roman"/>
          <w:sz w:val="24"/>
          <w:szCs w:val="24"/>
          <w:lang w:val="en-US"/>
        </w:rPr>
        <w:t>uglavnom negativno po pitanju učešća u takvim aktivnostima, a uključenost je formalna i svodi se na uključivanje onih koji su već prepoznati kao aktivniji članovi zajednice, ili se vrši po političkoj liniji. Ipak, da bi se stekla jasnija slika o politikama i aktivnostima koje suštinski odgovaraju potrebama mladih,</w:t>
      </w:r>
      <w:r w:rsidR="001C6787">
        <w:rPr>
          <w:rFonts w:ascii="Times New Roman" w:eastAsia="Calibri" w:hAnsi="Times New Roman" w:cs="Times New Roman"/>
          <w:sz w:val="24"/>
          <w:szCs w:val="24"/>
          <w:lang w:val="en-US"/>
        </w:rPr>
        <w:t xml:space="preserve"> izradom LAPM 20</w:t>
      </w:r>
      <w:r w:rsidR="009A768C">
        <w:rPr>
          <w:rFonts w:ascii="Times New Roman" w:eastAsia="Calibri" w:hAnsi="Times New Roman" w:cs="Times New Roman"/>
          <w:sz w:val="24"/>
          <w:szCs w:val="24"/>
          <w:lang w:val="en-US"/>
        </w:rPr>
        <w:t>25-2026</w:t>
      </w:r>
      <w:r w:rsidR="001C6787">
        <w:rPr>
          <w:rFonts w:ascii="Times New Roman" w:eastAsia="Calibri" w:hAnsi="Times New Roman" w:cs="Times New Roman"/>
          <w:sz w:val="24"/>
          <w:szCs w:val="24"/>
          <w:lang w:val="en-US"/>
        </w:rPr>
        <w:t xml:space="preserve"> i aktivnostima</w:t>
      </w:r>
      <w:r w:rsidR="009A768C">
        <w:rPr>
          <w:rFonts w:ascii="Times New Roman" w:eastAsia="Calibri" w:hAnsi="Times New Roman" w:cs="Times New Roman"/>
          <w:sz w:val="24"/>
          <w:szCs w:val="24"/>
          <w:lang w:val="en-US"/>
        </w:rPr>
        <w:t xml:space="preserve"> predvidjenim u okviru LAPM 2025-2026</w:t>
      </w:r>
      <w:r w:rsidR="001C6787">
        <w:rPr>
          <w:rFonts w:ascii="Times New Roman" w:eastAsia="Calibri" w:hAnsi="Times New Roman" w:cs="Times New Roman"/>
          <w:sz w:val="24"/>
          <w:szCs w:val="24"/>
          <w:lang w:val="en-US"/>
        </w:rPr>
        <w:t xml:space="preserve"> </w:t>
      </w:r>
      <w:r w:rsidR="001C6787" w:rsidRPr="001C6787">
        <w:rPr>
          <w:rFonts w:ascii="Times New Roman" w:eastAsia="Calibri" w:hAnsi="Times New Roman" w:cs="Times New Roman"/>
          <w:sz w:val="24"/>
          <w:szCs w:val="24"/>
          <w:lang w:val="en-US"/>
        </w:rPr>
        <w:t xml:space="preserve"> </w:t>
      </w:r>
      <w:r w:rsidR="001C6787">
        <w:rPr>
          <w:rFonts w:ascii="Times New Roman" w:eastAsia="Calibri" w:hAnsi="Times New Roman" w:cs="Times New Roman"/>
          <w:sz w:val="24"/>
          <w:szCs w:val="24"/>
          <w:lang w:val="en-US"/>
        </w:rPr>
        <w:t>uključivanje</w:t>
      </w:r>
      <w:r w:rsidR="001C6787" w:rsidRPr="001C6787">
        <w:rPr>
          <w:rFonts w:ascii="Times New Roman" w:eastAsia="Calibri" w:hAnsi="Times New Roman" w:cs="Times New Roman"/>
          <w:sz w:val="24"/>
          <w:szCs w:val="24"/>
          <w:lang w:val="en-US"/>
        </w:rPr>
        <w:t xml:space="preserve"> mladih mora biti na znatno većem nivou prilikom </w:t>
      </w:r>
      <w:r w:rsidR="001C6787">
        <w:rPr>
          <w:rFonts w:ascii="Times New Roman" w:eastAsia="Calibri" w:hAnsi="Times New Roman" w:cs="Times New Roman"/>
          <w:sz w:val="24"/>
          <w:szCs w:val="24"/>
          <w:lang w:val="en-US"/>
        </w:rPr>
        <w:t>sprovedjena predvidjen</w:t>
      </w:r>
      <w:r w:rsidR="009A768C">
        <w:rPr>
          <w:rFonts w:ascii="Times New Roman" w:eastAsia="Calibri" w:hAnsi="Times New Roman" w:cs="Times New Roman"/>
          <w:sz w:val="24"/>
          <w:szCs w:val="24"/>
          <w:lang w:val="en-US"/>
        </w:rPr>
        <w:t>ih aktivnosti u okviru LAPM 2025-2026</w:t>
      </w:r>
      <w:r w:rsidR="001C6787" w:rsidRPr="001C6787">
        <w:rPr>
          <w:rFonts w:ascii="Times New Roman" w:eastAsia="Calibri" w:hAnsi="Times New Roman" w:cs="Times New Roman"/>
          <w:sz w:val="24"/>
          <w:szCs w:val="24"/>
          <w:lang w:val="en-US"/>
        </w:rPr>
        <w:t>.</w:t>
      </w:r>
    </w:p>
    <w:p w14:paraId="204B3DE8" w14:textId="6FE8FED8" w:rsidR="001C6787" w:rsidRPr="001C6787" w:rsidRDefault="001C6787" w:rsidP="001C6787">
      <w:pPr>
        <w:spacing w:after="100" w:afterAutospacing="1" w:line="360" w:lineRule="auto"/>
        <w:jc w:val="both"/>
        <w:rPr>
          <w:rFonts w:ascii="Times New Roman" w:eastAsia="Calibri" w:hAnsi="Times New Roman" w:cs="Times New Roman"/>
          <w:sz w:val="24"/>
          <w:szCs w:val="24"/>
          <w:lang w:val="en-US"/>
        </w:rPr>
      </w:pPr>
      <w:r w:rsidRPr="001C6787">
        <w:rPr>
          <w:rFonts w:ascii="Times New Roman" w:eastAsia="Calibri" w:hAnsi="Times New Roman" w:cs="Times New Roman"/>
          <w:sz w:val="24"/>
          <w:szCs w:val="24"/>
          <w:lang w:val="en-US"/>
        </w:rPr>
        <w:t xml:space="preserve">Stoga je potrebno u </w:t>
      </w:r>
      <w:r w:rsidR="009A768C">
        <w:rPr>
          <w:rFonts w:ascii="Times New Roman" w:eastAsia="Calibri" w:hAnsi="Times New Roman" w:cs="Times New Roman"/>
          <w:sz w:val="24"/>
          <w:szCs w:val="24"/>
          <w:lang w:val="en-US"/>
        </w:rPr>
        <w:t>2025</w:t>
      </w:r>
      <w:r>
        <w:rPr>
          <w:rFonts w:ascii="Times New Roman" w:eastAsia="Calibri" w:hAnsi="Times New Roman" w:cs="Times New Roman"/>
          <w:sz w:val="24"/>
          <w:szCs w:val="24"/>
          <w:lang w:val="en-US"/>
        </w:rPr>
        <w:t>.godinu realizacijom aktivnos</w:t>
      </w:r>
      <w:r w:rsidR="009A768C">
        <w:rPr>
          <w:rFonts w:ascii="Times New Roman" w:eastAsia="Calibri" w:hAnsi="Times New Roman" w:cs="Times New Roman"/>
          <w:sz w:val="24"/>
          <w:szCs w:val="24"/>
          <w:lang w:val="en-US"/>
        </w:rPr>
        <w:t>ti koje su predvidjene LAPM 2025-2026</w:t>
      </w:r>
      <w:r w:rsidRPr="001C6787">
        <w:rPr>
          <w:rFonts w:ascii="Times New Roman" w:eastAsia="Calibri" w:hAnsi="Times New Roman" w:cs="Times New Roman"/>
          <w:sz w:val="24"/>
          <w:szCs w:val="24"/>
          <w:lang w:val="en-US"/>
        </w:rPr>
        <w:t xml:space="preserve"> raditi na promociji i podizanju svijesti mladih o omladinskom aktivizmu i postojećim mehanizmima za učešće u donošenju odluka koje ih se tiču direktno ili indirektno. Time bi se postiglo bolje targetiranje potreba na lokalnom nivou, a same politike i predviđene aktivnosti bi bile efikasnije.</w:t>
      </w:r>
    </w:p>
    <w:p w14:paraId="4EFECEAA" w14:textId="77777777" w:rsidR="001C6787" w:rsidRPr="00FC1BC6" w:rsidRDefault="001C6787" w:rsidP="00FC1BC6">
      <w:pPr>
        <w:spacing w:after="100" w:afterAutospacing="1" w:line="360" w:lineRule="auto"/>
        <w:ind w:firstLine="720"/>
        <w:jc w:val="both"/>
        <w:rPr>
          <w:rFonts w:ascii="Times New Roman" w:eastAsia="Calibri" w:hAnsi="Times New Roman" w:cs="Times New Roman"/>
          <w:sz w:val="24"/>
          <w:szCs w:val="24"/>
          <w:lang w:val="bs-Latn-BA"/>
        </w:rPr>
      </w:pPr>
    </w:p>
    <w:p w14:paraId="4C23F685" w14:textId="77777777" w:rsidR="00FC1BC6" w:rsidRPr="00FC1BC6" w:rsidRDefault="00FC1BC6" w:rsidP="00FC1BC6">
      <w:pPr>
        <w:spacing w:after="100" w:afterAutospacing="1" w:line="360" w:lineRule="auto"/>
        <w:ind w:firstLine="720"/>
        <w:jc w:val="both"/>
        <w:rPr>
          <w:rFonts w:ascii="Times New Roman" w:eastAsia="Calibri" w:hAnsi="Times New Roman" w:cs="Times New Roman"/>
          <w:sz w:val="24"/>
          <w:szCs w:val="24"/>
          <w:lang w:val="bs-Latn-BA"/>
        </w:rPr>
      </w:pPr>
    </w:p>
    <w:p w14:paraId="1AB52B7A" w14:textId="77777777" w:rsidR="00FC1BC6" w:rsidRPr="00FC1BC6" w:rsidRDefault="00FC1BC6" w:rsidP="00FC1BC6">
      <w:pPr>
        <w:spacing w:after="100" w:afterAutospacing="1" w:line="360" w:lineRule="auto"/>
        <w:ind w:firstLine="720"/>
        <w:jc w:val="both"/>
        <w:rPr>
          <w:rFonts w:ascii="Times New Roman" w:eastAsia="Calibri" w:hAnsi="Times New Roman" w:cs="Times New Roman"/>
          <w:sz w:val="24"/>
          <w:szCs w:val="24"/>
          <w:lang w:val="bs-Latn-BA"/>
        </w:rPr>
      </w:pPr>
    </w:p>
    <w:p w14:paraId="3351B506" w14:textId="77777777" w:rsidR="00FC1BC6" w:rsidRPr="00FC1BC6" w:rsidRDefault="00FC1BC6" w:rsidP="00FC1BC6">
      <w:pPr>
        <w:spacing w:after="100" w:afterAutospacing="1" w:line="360" w:lineRule="auto"/>
        <w:ind w:firstLine="720"/>
        <w:jc w:val="both"/>
        <w:rPr>
          <w:rFonts w:ascii="Times New Roman" w:eastAsia="Calibri" w:hAnsi="Times New Roman" w:cs="Times New Roman"/>
          <w:sz w:val="24"/>
          <w:szCs w:val="24"/>
          <w:lang w:val="bs-Latn-BA"/>
        </w:rPr>
      </w:pPr>
    </w:p>
    <w:p w14:paraId="609A6884" w14:textId="77777777" w:rsidR="00FC1BC6" w:rsidRPr="00FC1BC6" w:rsidRDefault="00FC1BC6" w:rsidP="00FC1BC6">
      <w:pPr>
        <w:spacing w:after="100" w:afterAutospacing="1" w:line="360" w:lineRule="auto"/>
        <w:ind w:firstLine="720"/>
        <w:jc w:val="both"/>
        <w:rPr>
          <w:rFonts w:ascii="Times New Roman" w:eastAsia="Calibri" w:hAnsi="Times New Roman" w:cs="Times New Roman"/>
          <w:sz w:val="24"/>
          <w:szCs w:val="24"/>
          <w:lang w:val="bs-Latn-BA"/>
        </w:rPr>
      </w:pPr>
    </w:p>
    <w:p w14:paraId="3108D00A" w14:textId="77777777" w:rsidR="00BC1492" w:rsidRPr="00FC1BC6" w:rsidRDefault="00BC1492" w:rsidP="00FC1BC6">
      <w:pPr>
        <w:spacing w:after="100" w:afterAutospacing="1" w:line="360" w:lineRule="auto"/>
        <w:ind w:firstLine="720"/>
        <w:jc w:val="both"/>
        <w:rPr>
          <w:rFonts w:ascii="Times New Roman" w:eastAsia="Calibri" w:hAnsi="Times New Roman" w:cs="Times New Roman"/>
          <w:sz w:val="24"/>
          <w:szCs w:val="24"/>
          <w:lang w:val="bs-Latn-BA"/>
        </w:rPr>
      </w:pPr>
    </w:p>
    <w:p w14:paraId="4AA23665" w14:textId="77777777" w:rsidR="00FC1BC6" w:rsidRPr="00665922" w:rsidRDefault="00665922" w:rsidP="00665922">
      <w:pPr>
        <w:pStyle w:val="Heading3"/>
        <w:spacing w:before="0" w:after="100" w:afterAutospacing="1" w:line="240" w:lineRule="auto"/>
        <w:ind w:left="340"/>
        <w:rPr>
          <w:rFonts w:ascii="Times New Roman" w:eastAsia="Times New Roman" w:hAnsi="Times New Roman" w:cs="Times New Roman"/>
          <w:b/>
          <w:color w:val="7030A0"/>
          <w:lang w:val="en-US"/>
        </w:rPr>
      </w:pPr>
      <w:bookmarkStart w:id="10" w:name="_Toc151620478"/>
      <w:bookmarkStart w:id="11" w:name="_Toc151708462"/>
      <w:r w:rsidRPr="00665922">
        <w:rPr>
          <w:rFonts w:ascii="Times New Roman" w:eastAsia="Times New Roman" w:hAnsi="Times New Roman" w:cs="Times New Roman"/>
          <w:b/>
          <w:color w:val="7030A0"/>
          <w:lang w:val="en-US"/>
        </w:rPr>
        <w:lastRenderedPageBreak/>
        <w:t>2.</w:t>
      </w:r>
      <w:r w:rsidR="00583188">
        <w:rPr>
          <w:rFonts w:ascii="Times New Roman" w:eastAsia="Times New Roman" w:hAnsi="Times New Roman" w:cs="Times New Roman"/>
          <w:b/>
          <w:color w:val="7030A0"/>
          <w:lang w:val="en-US"/>
        </w:rPr>
        <w:t>2</w:t>
      </w:r>
      <w:r w:rsidR="00FC1BC6" w:rsidRPr="00665922">
        <w:rPr>
          <w:rFonts w:ascii="Times New Roman" w:eastAsia="Times New Roman" w:hAnsi="Times New Roman" w:cs="Times New Roman"/>
          <w:b/>
          <w:color w:val="7030A0"/>
          <w:lang w:val="en-US"/>
        </w:rPr>
        <w:t>.3 Rezultati istraživanja</w:t>
      </w:r>
      <w:bookmarkEnd w:id="10"/>
      <w:bookmarkEnd w:id="11"/>
    </w:p>
    <w:p w14:paraId="4C0D8D1E" w14:textId="77777777" w:rsidR="00FC1BC6" w:rsidRPr="00FC1BC6" w:rsidRDefault="00665922" w:rsidP="00FC1BC6">
      <w:pPr>
        <w:keepNext/>
        <w:keepLines/>
        <w:spacing w:after="100" w:afterAutospacing="1" w:line="240" w:lineRule="auto"/>
        <w:outlineLvl w:val="2"/>
        <w:rPr>
          <w:rFonts w:ascii="Times New Roman" w:eastAsia="Times New Roman" w:hAnsi="Times New Roman" w:cs="Times New Roman"/>
          <w:b/>
          <w:sz w:val="24"/>
          <w:szCs w:val="24"/>
          <w:lang w:val="en-US"/>
        </w:rPr>
      </w:pPr>
      <w:bookmarkStart w:id="12" w:name="_Toc151620479"/>
      <w:bookmarkStart w:id="13" w:name="_Toc151708463"/>
      <w:r>
        <w:rPr>
          <w:rFonts w:ascii="Times New Roman" w:eastAsia="Times New Roman" w:hAnsi="Times New Roman" w:cs="Times New Roman"/>
          <w:b/>
          <w:sz w:val="24"/>
          <w:szCs w:val="24"/>
          <w:lang w:val="en-US"/>
        </w:rPr>
        <w:t xml:space="preserve">         </w:t>
      </w:r>
      <w:r w:rsidR="00FC1BC6" w:rsidRPr="00FC1BC6">
        <w:rPr>
          <w:rFonts w:ascii="Times New Roman" w:eastAsia="Times New Roman" w:hAnsi="Times New Roman" w:cs="Times New Roman"/>
          <w:b/>
          <w:sz w:val="24"/>
          <w:szCs w:val="24"/>
          <w:lang w:val="en-US"/>
        </w:rPr>
        <w:t>Uzorak ispitanika</w:t>
      </w:r>
      <w:bookmarkEnd w:id="12"/>
      <w:bookmarkEnd w:id="13"/>
      <w:r w:rsidR="00FC1BC6" w:rsidRPr="00FC1BC6">
        <w:rPr>
          <w:rFonts w:ascii="Times New Roman" w:eastAsia="Times New Roman" w:hAnsi="Times New Roman" w:cs="Times New Roman"/>
          <w:b/>
          <w:sz w:val="24"/>
          <w:szCs w:val="24"/>
          <w:lang w:val="en-US"/>
        </w:rPr>
        <w:t xml:space="preserve"> </w:t>
      </w:r>
    </w:p>
    <w:p w14:paraId="3EEB9C3A" w14:textId="77777777" w:rsidR="00FC1BC6" w:rsidRPr="00FC1BC6" w:rsidRDefault="00FC1BC6" w:rsidP="00532146">
      <w:pPr>
        <w:spacing w:after="100" w:afterAutospacing="1" w:line="360"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Upitnik su popunjavali mladi svih uzrasta, na osnovu starosne distribucije ispitanika.</w:t>
      </w:r>
    </w:p>
    <w:p w14:paraId="6FD53F39" w14:textId="77777777" w:rsidR="00FC1BC6" w:rsidRPr="00FC1BC6" w:rsidRDefault="00FC1BC6" w:rsidP="00FC1BC6">
      <w:pPr>
        <w:spacing w:after="100" w:afterAutospacing="1" w:line="360" w:lineRule="auto"/>
        <w:jc w:val="center"/>
        <w:rPr>
          <w:rFonts w:ascii="Times New Roman" w:eastAsia="Calibri" w:hAnsi="Times New Roman" w:cs="Times New Roman"/>
          <w:b/>
          <w:sz w:val="28"/>
          <w:szCs w:val="28"/>
          <w:lang w:val="en-US"/>
        </w:rPr>
      </w:pPr>
      <w:r w:rsidRPr="00FC1BC6">
        <w:rPr>
          <w:rFonts w:ascii="Times New Roman" w:eastAsia="Calibri" w:hAnsi="Times New Roman" w:cs="Times New Roman"/>
          <w:sz w:val="24"/>
          <w:szCs w:val="24"/>
          <w:lang w:val="en-US"/>
        </w:rPr>
        <w:t>​</w:t>
      </w:r>
      <w:r w:rsidRPr="00FC1BC6">
        <w:rPr>
          <w:rFonts w:ascii="Calibri" w:eastAsia="Calibri" w:hAnsi="Calibri" w:cs="Times New Roman"/>
          <w:noProof/>
          <w:lang w:val="en-US"/>
        </w:rPr>
        <w:drawing>
          <wp:inline distT="0" distB="0" distL="0" distR="0" wp14:anchorId="7AE66BC6" wp14:editId="74C18D9A">
            <wp:extent cx="3486150" cy="170243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487217" cy="1702956"/>
                    </a:xfrm>
                    <a:prstGeom prst="rect">
                      <a:avLst/>
                    </a:prstGeom>
                  </pic:spPr>
                </pic:pic>
              </a:graphicData>
            </a:graphic>
          </wp:inline>
        </w:drawing>
      </w:r>
    </w:p>
    <w:p w14:paraId="62E76BF6" w14:textId="77777777" w:rsidR="00FC1BC6" w:rsidRPr="00FC1BC6" w:rsidRDefault="00FC1BC6" w:rsidP="00FC1BC6">
      <w:pPr>
        <w:spacing w:after="100" w:afterAutospacing="1" w:line="360" w:lineRule="auto"/>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1</w:t>
      </w:r>
      <w:r w:rsidRPr="00FC1BC6">
        <w:rPr>
          <w:rFonts w:ascii="Times New Roman" w:eastAsia="Calibri" w:hAnsi="Times New Roman" w:cs="Times New Roman"/>
          <w:sz w:val="24"/>
          <w:szCs w:val="24"/>
          <w:lang w:val="en-US"/>
        </w:rPr>
        <w:t xml:space="preserve">. Pol </w:t>
      </w:r>
    </w:p>
    <w:p w14:paraId="632598C0" w14:textId="77777777" w:rsidR="00FC1BC6" w:rsidRPr="00FC1BC6" w:rsidRDefault="00FC1BC6" w:rsidP="00FC1BC6">
      <w:pPr>
        <w:spacing w:after="100" w:afterAutospacing="1" w:line="360"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 xml:space="preserve">Od mladih koji su popunili upitnik, 53% </w:t>
      </w:r>
      <w:r w:rsidR="00532146">
        <w:rPr>
          <w:rFonts w:ascii="Times New Roman" w:eastAsia="Calibri" w:hAnsi="Times New Roman" w:cs="Times New Roman"/>
          <w:sz w:val="24"/>
          <w:szCs w:val="24"/>
          <w:lang w:val="en-US"/>
        </w:rPr>
        <w:t xml:space="preserve"> odnosno 32 ispitanika </w:t>
      </w:r>
      <w:r w:rsidRPr="00FC1BC6">
        <w:rPr>
          <w:rFonts w:ascii="Times New Roman" w:eastAsia="Calibri" w:hAnsi="Times New Roman" w:cs="Times New Roman"/>
          <w:sz w:val="24"/>
          <w:szCs w:val="24"/>
          <w:lang w:val="en-US"/>
        </w:rPr>
        <w:t xml:space="preserve">su bile žene, a 47% </w:t>
      </w:r>
      <w:r w:rsidR="00532146">
        <w:rPr>
          <w:rFonts w:ascii="Times New Roman" w:eastAsia="Calibri" w:hAnsi="Times New Roman" w:cs="Times New Roman"/>
          <w:sz w:val="24"/>
          <w:szCs w:val="24"/>
          <w:lang w:val="en-US"/>
        </w:rPr>
        <w:t xml:space="preserve"> odnosno 28 ispitanika su bili </w:t>
      </w:r>
      <w:r w:rsidRPr="00FC1BC6">
        <w:rPr>
          <w:rFonts w:ascii="Times New Roman" w:eastAsia="Calibri" w:hAnsi="Times New Roman" w:cs="Times New Roman"/>
          <w:sz w:val="24"/>
          <w:szCs w:val="24"/>
          <w:lang w:val="en-US"/>
        </w:rPr>
        <w:t>muškarci.</w:t>
      </w:r>
    </w:p>
    <w:p w14:paraId="3461FC88" w14:textId="77777777" w:rsidR="00FC1BC6" w:rsidRPr="00FC1BC6" w:rsidRDefault="00FC1BC6" w:rsidP="00FC1BC6">
      <w:pPr>
        <w:jc w:val="center"/>
        <w:rPr>
          <w:rFonts w:ascii="Times New Roman" w:eastAsia="Calibri" w:hAnsi="Times New Roman" w:cs="Times New Roman"/>
          <w:sz w:val="24"/>
          <w:szCs w:val="24"/>
          <w:lang w:val="en-US"/>
        </w:rPr>
      </w:pPr>
      <w:r w:rsidRPr="00FC1BC6">
        <w:rPr>
          <w:rFonts w:ascii="Calibri" w:eastAsia="Calibri" w:hAnsi="Calibri" w:cs="Times New Roman"/>
          <w:noProof/>
          <w:lang w:val="en-US"/>
        </w:rPr>
        <w:drawing>
          <wp:inline distT="0" distB="0" distL="0" distR="0" wp14:anchorId="406244C2" wp14:editId="14F48B0A">
            <wp:extent cx="2686050" cy="2341219"/>
            <wp:effectExtent l="0" t="0" r="0"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690227" cy="2344860"/>
                    </a:xfrm>
                    <a:prstGeom prst="rect">
                      <a:avLst/>
                    </a:prstGeom>
                  </pic:spPr>
                </pic:pic>
              </a:graphicData>
            </a:graphic>
          </wp:inline>
        </w:drawing>
      </w:r>
    </w:p>
    <w:p w14:paraId="2E21ADC5"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lastRenderedPageBreak/>
        <w:t>Grafikon 2.</w:t>
      </w:r>
      <w:r w:rsidRPr="00FC1BC6">
        <w:rPr>
          <w:rFonts w:ascii="Times New Roman" w:eastAsia="Calibri" w:hAnsi="Times New Roman" w:cs="Times New Roman"/>
          <w:sz w:val="24"/>
          <w:szCs w:val="24"/>
          <w:lang w:val="en-US"/>
        </w:rPr>
        <w:t xml:space="preserve"> Stečeno obrazovanje</w:t>
      </w:r>
    </w:p>
    <w:p w14:paraId="5D143987" w14:textId="561C7F5B"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 xml:space="preserve">Na osnovu podataka predstavljenih rezultata na grafikonu br.2 vidi se da je najveći procenat ispitanika bio iz reda mladih sa </w:t>
      </w:r>
      <w:r w:rsidR="006209E6">
        <w:rPr>
          <w:rFonts w:ascii="Times New Roman" w:eastAsia="Calibri" w:hAnsi="Times New Roman" w:cs="Times New Roman"/>
          <w:sz w:val="24"/>
          <w:szCs w:val="24"/>
          <w:lang w:val="en-US"/>
        </w:rPr>
        <w:t>s</w:t>
      </w:r>
      <w:r w:rsidRPr="00FC1BC6">
        <w:rPr>
          <w:rFonts w:ascii="Times New Roman" w:eastAsia="Calibri" w:hAnsi="Times New Roman" w:cs="Times New Roman"/>
          <w:sz w:val="24"/>
          <w:szCs w:val="24"/>
          <w:lang w:val="en-US"/>
        </w:rPr>
        <w:t xml:space="preserve">rednjom školom  to 44,3%, osnovnom školom 27,4%, </w:t>
      </w:r>
      <w:r w:rsidR="006209E6">
        <w:rPr>
          <w:rFonts w:ascii="Times New Roman" w:eastAsia="Calibri" w:hAnsi="Times New Roman" w:cs="Times New Roman"/>
          <w:sz w:val="24"/>
          <w:szCs w:val="24"/>
          <w:lang w:val="en-US"/>
        </w:rPr>
        <w:t>f</w:t>
      </w:r>
      <w:r w:rsidRPr="00FC1BC6">
        <w:rPr>
          <w:rFonts w:ascii="Times New Roman" w:eastAsia="Calibri" w:hAnsi="Times New Roman" w:cs="Times New Roman"/>
          <w:sz w:val="24"/>
          <w:szCs w:val="24"/>
          <w:lang w:val="en-US"/>
        </w:rPr>
        <w:t>akultetom osnovne studije 14,7%, visokom školom 6,2%, dok je najmanji procenat ispitanika kad su magistarski studiji 7,1%.</w:t>
      </w:r>
    </w:p>
    <w:p w14:paraId="6BEFDD83"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Calibri" w:eastAsia="Calibri" w:hAnsi="Calibri" w:cs="Times New Roman"/>
          <w:noProof/>
          <w:lang w:val="en-US"/>
        </w:rPr>
        <w:drawing>
          <wp:inline distT="0" distB="0" distL="0" distR="0" wp14:anchorId="0486B9D5" wp14:editId="3F93C086">
            <wp:extent cx="2828925" cy="2795087"/>
            <wp:effectExtent l="0" t="0" r="0" b="571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32638" cy="2798756"/>
                    </a:xfrm>
                    <a:prstGeom prst="rect">
                      <a:avLst/>
                    </a:prstGeom>
                  </pic:spPr>
                </pic:pic>
              </a:graphicData>
            </a:graphic>
          </wp:inline>
        </w:drawing>
      </w:r>
    </w:p>
    <w:p w14:paraId="6C11D2E3"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3.</w:t>
      </w:r>
      <w:r w:rsidRPr="00FC1BC6">
        <w:rPr>
          <w:rFonts w:ascii="Times New Roman" w:eastAsia="Calibri" w:hAnsi="Times New Roman" w:cs="Times New Roman"/>
          <w:sz w:val="24"/>
          <w:szCs w:val="24"/>
          <w:lang w:val="en-US"/>
        </w:rPr>
        <w:t xml:space="preserve"> Tip stanovanja</w:t>
      </w:r>
    </w:p>
    <w:p w14:paraId="02D448AD" w14:textId="5B2732E4" w:rsidR="00665922" w:rsidRDefault="00FC1BC6" w:rsidP="0074636B">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Samo 10,3% mladih, prema studiji, živi u sopstvenim stanovima; 64,9% živi u porodicama, a preko 20% iznajmljuje. Ova činjenica utiče na državno pitanje koje će pomoći u stvaranju preduslova za odrastanje, naseljavanje i zasnivanje porodice, pored činjenice da je stambeno zbrinjavanje mladih jedan od prioriteta omladinske politike u narednom period</w:t>
      </w:r>
      <w:r w:rsidR="0074636B">
        <w:rPr>
          <w:rFonts w:ascii="Times New Roman" w:eastAsia="Calibri" w:hAnsi="Times New Roman" w:cs="Times New Roman"/>
          <w:sz w:val="24"/>
          <w:szCs w:val="24"/>
          <w:lang w:val="en-US"/>
        </w:rPr>
        <w:t>u</w:t>
      </w:r>
      <w:r w:rsidRPr="00FC1BC6">
        <w:rPr>
          <w:rFonts w:ascii="Times New Roman" w:eastAsia="Calibri" w:hAnsi="Times New Roman" w:cs="Times New Roman"/>
          <w:sz w:val="24"/>
          <w:szCs w:val="24"/>
          <w:lang w:val="en-US"/>
        </w:rPr>
        <w:t>.</w:t>
      </w:r>
      <w:r w:rsidR="00665922">
        <w:rPr>
          <w:rFonts w:ascii="Times New Roman" w:eastAsia="Calibri" w:hAnsi="Times New Roman" w:cs="Times New Roman"/>
          <w:sz w:val="24"/>
          <w:szCs w:val="24"/>
          <w:lang w:val="en-US"/>
        </w:rPr>
        <w:t xml:space="preserve"> </w:t>
      </w:r>
    </w:p>
    <w:p w14:paraId="24F4D237" w14:textId="0B652A1F" w:rsidR="00FC1BC6" w:rsidRPr="00FC1BC6" w:rsidRDefault="00FC1BC6" w:rsidP="0074636B">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 xml:space="preserve">Fenomen odlaska mladih iz zemlje je nesumnjivo jedan od velikih problema sa kojima se suočava crnogorsko društvo, a to ima direktan uticaj na </w:t>
      </w:r>
      <w:r w:rsidR="00B42EAE">
        <w:rPr>
          <w:rFonts w:ascii="Times New Roman" w:eastAsia="Calibri" w:hAnsi="Times New Roman" w:cs="Times New Roman"/>
          <w:sz w:val="24"/>
          <w:szCs w:val="24"/>
          <w:lang w:val="en-US"/>
        </w:rPr>
        <w:t xml:space="preserve">sjever Crne </w:t>
      </w:r>
      <w:r w:rsidR="0074636B">
        <w:rPr>
          <w:rFonts w:ascii="Times New Roman" w:eastAsia="Calibri" w:hAnsi="Times New Roman" w:cs="Times New Roman"/>
          <w:sz w:val="24"/>
          <w:szCs w:val="24"/>
          <w:lang w:val="en-US"/>
        </w:rPr>
        <w:t>G</w:t>
      </w:r>
      <w:r w:rsidR="00B42EAE">
        <w:rPr>
          <w:rFonts w:ascii="Times New Roman" w:eastAsia="Calibri" w:hAnsi="Times New Roman" w:cs="Times New Roman"/>
          <w:sz w:val="24"/>
          <w:szCs w:val="24"/>
          <w:lang w:val="en-US"/>
        </w:rPr>
        <w:t>or</w:t>
      </w:r>
      <w:r w:rsidR="0074636B">
        <w:rPr>
          <w:rFonts w:ascii="Times New Roman" w:eastAsia="Calibri" w:hAnsi="Times New Roman" w:cs="Times New Roman"/>
          <w:sz w:val="24"/>
          <w:szCs w:val="24"/>
          <w:lang w:val="en-US"/>
        </w:rPr>
        <w:t>e,</w:t>
      </w:r>
      <w:r w:rsidR="00B42EAE">
        <w:rPr>
          <w:rFonts w:ascii="Times New Roman" w:eastAsia="Calibri" w:hAnsi="Times New Roman" w:cs="Times New Roman"/>
          <w:sz w:val="24"/>
          <w:szCs w:val="24"/>
          <w:lang w:val="en-US"/>
        </w:rPr>
        <w:t xml:space="preserve"> stoga i na opštinu</w:t>
      </w:r>
      <w:r w:rsidRPr="00FC1BC6">
        <w:rPr>
          <w:rFonts w:ascii="Times New Roman" w:eastAsia="Calibri" w:hAnsi="Times New Roman" w:cs="Times New Roman"/>
          <w:sz w:val="24"/>
          <w:szCs w:val="24"/>
          <w:lang w:val="en-US"/>
        </w:rPr>
        <w:t xml:space="preserve"> Rožaj</w:t>
      </w:r>
      <w:r w:rsidR="00B42EAE">
        <w:rPr>
          <w:rFonts w:ascii="Times New Roman" w:eastAsia="Calibri" w:hAnsi="Times New Roman" w:cs="Times New Roman"/>
          <w:sz w:val="24"/>
          <w:szCs w:val="24"/>
          <w:lang w:val="en-US"/>
        </w:rPr>
        <w:t>e.</w:t>
      </w:r>
      <w:r w:rsidRPr="00FC1BC6">
        <w:rPr>
          <w:rFonts w:ascii="Times New Roman" w:eastAsia="Calibri" w:hAnsi="Times New Roman" w:cs="Times New Roman"/>
          <w:sz w:val="24"/>
          <w:szCs w:val="24"/>
          <w:lang w:val="en-US"/>
        </w:rPr>
        <w:t xml:space="preserve"> </w:t>
      </w:r>
      <w:r w:rsidR="00B42EAE">
        <w:rPr>
          <w:rFonts w:ascii="Times New Roman" w:eastAsia="Calibri" w:hAnsi="Times New Roman" w:cs="Times New Roman"/>
          <w:sz w:val="24"/>
          <w:szCs w:val="24"/>
          <w:lang w:val="en-US"/>
        </w:rPr>
        <w:t xml:space="preserve">Bolje preduzete mjere </w:t>
      </w:r>
      <w:r w:rsidR="0074636B">
        <w:rPr>
          <w:rFonts w:ascii="Times New Roman" w:eastAsia="Calibri" w:hAnsi="Times New Roman" w:cs="Times New Roman"/>
          <w:sz w:val="24"/>
          <w:szCs w:val="24"/>
          <w:lang w:val="en-US"/>
        </w:rPr>
        <w:t>i</w:t>
      </w:r>
      <w:r w:rsidR="00B42EAE">
        <w:rPr>
          <w:rFonts w:ascii="Times New Roman" w:eastAsia="Calibri" w:hAnsi="Times New Roman" w:cs="Times New Roman"/>
          <w:sz w:val="24"/>
          <w:szCs w:val="24"/>
          <w:lang w:val="en-US"/>
        </w:rPr>
        <w:t xml:space="preserve"> aktivnosti u prethodnom periodu kojima bi se obezbijedila nezavisnost mladih i njihova egzistencija na lokalnom nivou sigurno bi smanjila njihovo razmišljanje o napuštanju kako Crne Gore</w:t>
      </w:r>
      <w:r w:rsidR="0074636B">
        <w:rPr>
          <w:rFonts w:ascii="Times New Roman" w:eastAsia="Calibri" w:hAnsi="Times New Roman" w:cs="Times New Roman"/>
          <w:sz w:val="24"/>
          <w:szCs w:val="24"/>
          <w:lang w:val="en-US"/>
        </w:rPr>
        <w:t>,</w:t>
      </w:r>
      <w:r w:rsidR="00B42EAE">
        <w:rPr>
          <w:rFonts w:ascii="Times New Roman" w:eastAsia="Calibri" w:hAnsi="Times New Roman" w:cs="Times New Roman"/>
          <w:sz w:val="24"/>
          <w:szCs w:val="24"/>
          <w:lang w:val="en-US"/>
        </w:rPr>
        <w:t xml:space="preserve"> tako i opštine Rožaje.</w:t>
      </w:r>
    </w:p>
    <w:p w14:paraId="5F3158C1" w14:textId="77777777" w:rsidR="00FC1BC6" w:rsidRPr="00FC1BC6" w:rsidRDefault="00FC1BC6" w:rsidP="00FC1BC6">
      <w:pPr>
        <w:spacing w:after="100" w:afterAutospacing="1" w:line="360" w:lineRule="auto"/>
        <w:ind w:firstLine="720"/>
        <w:rPr>
          <w:rFonts w:ascii="Times New Roman" w:eastAsia="Calibri" w:hAnsi="Times New Roman" w:cs="Times New Roman"/>
          <w:sz w:val="24"/>
          <w:szCs w:val="24"/>
          <w:lang w:val="en-US"/>
        </w:rPr>
      </w:pPr>
    </w:p>
    <w:p w14:paraId="0326CD9E" w14:textId="77777777" w:rsidR="00FC1BC6" w:rsidRPr="00FC1BC6" w:rsidRDefault="00FC1BC6" w:rsidP="00FC1BC6">
      <w:pPr>
        <w:keepNext/>
        <w:keepLines/>
        <w:spacing w:after="100" w:afterAutospacing="1" w:line="240" w:lineRule="auto"/>
        <w:outlineLvl w:val="2"/>
        <w:rPr>
          <w:rFonts w:ascii="Times New Roman" w:eastAsia="Times New Roman" w:hAnsi="Times New Roman" w:cs="Times New Roman"/>
          <w:b/>
          <w:sz w:val="24"/>
          <w:szCs w:val="24"/>
          <w:lang w:val="en-US"/>
        </w:rPr>
      </w:pPr>
      <w:bookmarkStart w:id="14" w:name="_Toc151620480"/>
      <w:bookmarkStart w:id="15" w:name="_Toc151708464"/>
      <w:r w:rsidRPr="00FC1BC6">
        <w:rPr>
          <w:rFonts w:ascii="Times New Roman" w:eastAsia="Times New Roman" w:hAnsi="Times New Roman" w:cs="Times New Roman"/>
          <w:b/>
          <w:sz w:val="24"/>
          <w:szCs w:val="24"/>
          <w:lang w:val="en-US"/>
        </w:rPr>
        <w:t>Odnos mladih prema politici na lokalnom nivou</w:t>
      </w:r>
      <w:bookmarkEnd w:id="14"/>
      <w:bookmarkEnd w:id="15"/>
    </w:p>
    <w:p w14:paraId="02AAD04A"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Calibri" w:eastAsia="Calibri" w:hAnsi="Calibri" w:cs="Times New Roman"/>
          <w:noProof/>
          <w:lang w:val="en-US"/>
        </w:rPr>
        <w:drawing>
          <wp:inline distT="0" distB="0" distL="0" distR="0" wp14:anchorId="224DAB99" wp14:editId="18BCDB09">
            <wp:extent cx="3514725" cy="2295525"/>
            <wp:effectExtent l="0" t="0" r="9525" b="952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514725" cy="2295525"/>
                    </a:xfrm>
                    <a:prstGeom prst="rect">
                      <a:avLst/>
                    </a:prstGeom>
                  </pic:spPr>
                </pic:pic>
              </a:graphicData>
            </a:graphic>
          </wp:inline>
        </w:drawing>
      </w:r>
    </w:p>
    <w:p w14:paraId="6E05489A"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4.</w:t>
      </w:r>
      <w:r w:rsidRPr="00FC1BC6">
        <w:rPr>
          <w:rFonts w:ascii="Times New Roman" w:eastAsia="Calibri" w:hAnsi="Times New Roman" w:cs="Times New Roman"/>
          <w:sz w:val="24"/>
          <w:szCs w:val="24"/>
          <w:lang w:val="en-US"/>
        </w:rPr>
        <w:t xml:space="preserve"> Da li pratite lokalnu politiku?</w:t>
      </w:r>
    </w:p>
    <w:p w14:paraId="5BBF22BE" w14:textId="7F9BB681"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Na pitanje da li redovno prate lokalnu politiku (opštinski/gradski nivo), samo 17,1% ispitanika je reklo da ih prati, 31% je odgovorilo da ne prati, a 52% je reklo da povremeno prati lokalna politička dešavanja.</w:t>
      </w:r>
    </w:p>
    <w:p w14:paraId="4EA4AD76" w14:textId="77777777" w:rsidR="00FC1BC6" w:rsidRPr="00FC1BC6" w:rsidRDefault="00FC1BC6" w:rsidP="00BB229C">
      <w:pPr>
        <w:keepNext/>
        <w:keepLines/>
        <w:spacing w:after="100" w:afterAutospacing="1" w:line="276" w:lineRule="auto"/>
        <w:outlineLvl w:val="2"/>
        <w:rPr>
          <w:rFonts w:ascii="Times New Roman" w:eastAsia="Times New Roman" w:hAnsi="Times New Roman" w:cs="Times New Roman"/>
          <w:b/>
          <w:color w:val="000000"/>
          <w:sz w:val="24"/>
          <w:szCs w:val="24"/>
          <w:lang w:val="en-US"/>
        </w:rPr>
      </w:pPr>
      <w:bookmarkStart w:id="16" w:name="_Toc151620481"/>
      <w:bookmarkStart w:id="17" w:name="_Toc151708465"/>
      <w:r w:rsidRPr="00FC1BC6">
        <w:rPr>
          <w:rFonts w:ascii="Times New Roman" w:eastAsia="Times New Roman" w:hAnsi="Times New Roman" w:cs="Times New Roman"/>
          <w:b/>
          <w:color w:val="000000"/>
          <w:sz w:val="24"/>
          <w:szCs w:val="24"/>
          <w:lang w:val="en-US"/>
        </w:rPr>
        <w:t>Zaključak</w:t>
      </w:r>
      <w:bookmarkEnd w:id="16"/>
      <w:bookmarkEnd w:id="17"/>
    </w:p>
    <w:p w14:paraId="1E9F6AED" w14:textId="77777777"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Informacije o političkom učešću mladih pruža ova anketa. U lokalnoj samoupravi ima i mnogo mladih odbornika; međutim, na osnovu posljednjeg saziva lokalne skupštine opštine, ne izgleda da se mladi ljudi posebno podstiču da se uključe i budu aktivni u politici. Ova grupa je samo malo zainteresovana za politička dešavanja jer svoje vijesti uglavnom dobijaju sa veb stranica i društvenih medija.</w:t>
      </w:r>
    </w:p>
    <w:p w14:paraId="64D5BE84" w14:textId="77777777" w:rsidR="00FC1BC6" w:rsidRPr="00FC1BC6" w:rsidRDefault="00FC1BC6" w:rsidP="00BB229C">
      <w:pPr>
        <w:spacing w:after="100" w:afterAutospacing="1" w:line="276" w:lineRule="auto"/>
        <w:ind w:firstLine="720"/>
        <w:jc w:val="both"/>
        <w:rPr>
          <w:rFonts w:ascii="Times New Roman" w:eastAsia="Calibri" w:hAnsi="Times New Roman" w:cs="Times New Roman"/>
          <w:sz w:val="24"/>
          <w:szCs w:val="24"/>
          <w:lang w:val="en-US"/>
        </w:rPr>
      </w:pPr>
    </w:p>
    <w:p w14:paraId="76FAC589" w14:textId="77777777" w:rsidR="00FC1BC6" w:rsidRPr="00FC1BC6" w:rsidRDefault="00FC1BC6" w:rsidP="00FC1BC6">
      <w:pPr>
        <w:spacing w:after="100" w:afterAutospacing="1" w:line="240" w:lineRule="auto"/>
        <w:ind w:firstLine="720"/>
        <w:jc w:val="both"/>
        <w:rPr>
          <w:rFonts w:ascii="Times New Roman" w:eastAsia="Calibri" w:hAnsi="Times New Roman" w:cs="Times New Roman"/>
          <w:sz w:val="24"/>
          <w:szCs w:val="24"/>
          <w:lang w:val="en-US"/>
        </w:rPr>
      </w:pPr>
    </w:p>
    <w:p w14:paraId="0D791514" w14:textId="77777777" w:rsidR="00FC1BC6" w:rsidRPr="00FC1BC6" w:rsidRDefault="00FC1BC6" w:rsidP="00FC1BC6">
      <w:pPr>
        <w:keepNext/>
        <w:keepLines/>
        <w:spacing w:after="100" w:afterAutospacing="1" w:line="240" w:lineRule="auto"/>
        <w:outlineLvl w:val="2"/>
        <w:rPr>
          <w:rFonts w:ascii="Times New Roman" w:eastAsia="Times New Roman" w:hAnsi="Times New Roman" w:cs="Times New Roman"/>
          <w:b/>
          <w:sz w:val="24"/>
          <w:szCs w:val="24"/>
          <w:lang w:val="en-US"/>
        </w:rPr>
      </w:pPr>
      <w:bookmarkStart w:id="18" w:name="_Toc151620482"/>
      <w:bookmarkStart w:id="19" w:name="_Toc151708466"/>
      <w:r w:rsidRPr="00FC1BC6">
        <w:rPr>
          <w:rFonts w:ascii="Times New Roman" w:eastAsia="Times New Roman" w:hAnsi="Times New Roman" w:cs="Times New Roman"/>
          <w:b/>
          <w:sz w:val="24"/>
          <w:szCs w:val="24"/>
          <w:lang w:val="en-US"/>
        </w:rPr>
        <w:lastRenderedPageBreak/>
        <w:t>Vrijednosti mladh</w:t>
      </w:r>
      <w:bookmarkEnd w:id="18"/>
      <w:bookmarkEnd w:id="19"/>
    </w:p>
    <w:p w14:paraId="792A60ED"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Calibri" w:eastAsia="Calibri" w:hAnsi="Calibri" w:cs="Times New Roman"/>
          <w:noProof/>
          <w:lang w:val="en-US"/>
        </w:rPr>
        <w:drawing>
          <wp:inline distT="0" distB="0" distL="0" distR="0" wp14:anchorId="202BA291" wp14:editId="4508544A">
            <wp:extent cx="3058268" cy="1914525"/>
            <wp:effectExtent l="0" t="0" r="889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077797" cy="1926750"/>
                    </a:xfrm>
                    <a:prstGeom prst="rect">
                      <a:avLst/>
                    </a:prstGeom>
                  </pic:spPr>
                </pic:pic>
              </a:graphicData>
            </a:graphic>
          </wp:inline>
        </w:drawing>
      </w:r>
    </w:p>
    <w:p w14:paraId="69D55AEF"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5.</w:t>
      </w:r>
      <w:r w:rsidRPr="00FC1BC6">
        <w:rPr>
          <w:rFonts w:ascii="Times New Roman" w:eastAsia="Calibri" w:hAnsi="Times New Roman" w:cs="Times New Roman"/>
          <w:sz w:val="24"/>
          <w:szCs w:val="24"/>
          <w:lang w:val="en-US"/>
        </w:rPr>
        <w:t xml:space="preserve"> Da li je demokratija najbolji oblik političke vlasti</w:t>
      </w:r>
    </w:p>
    <w:p w14:paraId="390E5FF6" w14:textId="77777777"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Sproveli smo anketu među mladima kako bismo saznali da li misle da je demokratija najbolji tip političke vlasti. Odgovori su prikazani na grafikonu broj šest, koji podržava naše nalaze jer je čak 44% ispitanika reklo da je demokratija najbolji tip političke vlasti.</w:t>
      </w:r>
    </w:p>
    <w:p w14:paraId="778431BC" w14:textId="77777777"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Kada smo pitali mlade ljude o njihovim početnim razmišljanjima o ideji Evropske unije, njihovi odgovori su otkrili da je, sa 49%, najčešći odgovor bio neutralan, zatim negativan sa 30%, a pozitivan sa samo 21%.</w:t>
      </w:r>
    </w:p>
    <w:p w14:paraId="2575038B"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Calibri" w:eastAsia="Calibri" w:hAnsi="Calibri" w:cs="Times New Roman"/>
          <w:noProof/>
          <w:lang w:val="en-US"/>
        </w:rPr>
        <w:drawing>
          <wp:inline distT="0" distB="0" distL="0" distR="0" wp14:anchorId="6B967CE3" wp14:editId="074200C9">
            <wp:extent cx="4333875" cy="1756752"/>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341154" cy="1759703"/>
                    </a:xfrm>
                    <a:prstGeom prst="rect">
                      <a:avLst/>
                    </a:prstGeom>
                  </pic:spPr>
                </pic:pic>
              </a:graphicData>
            </a:graphic>
          </wp:inline>
        </w:drawing>
      </w:r>
    </w:p>
    <w:p w14:paraId="1515A3EC"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6.</w:t>
      </w:r>
      <w:r w:rsidRPr="00FC1BC6">
        <w:rPr>
          <w:rFonts w:ascii="Times New Roman" w:eastAsia="Calibri" w:hAnsi="Times New Roman" w:cs="Times New Roman"/>
          <w:sz w:val="24"/>
          <w:szCs w:val="24"/>
          <w:lang w:val="en-US"/>
        </w:rPr>
        <w:t xml:space="preserve"> Percepcija i odnos mladih prema EU</w:t>
      </w:r>
    </w:p>
    <w:p w14:paraId="7A3E3F97"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p>
    <w:p w14:paraId="411A8029" w14:textId="77777777" w:rsidR="00FC1BC6" w:rsidRPr="00FC1BC6" w:rsidRDefault="00FC1BC6" w:rsidP="00FC1BC6">
      <w:pPr>
        <w:spacing w:after="100" w:afterAutospacing="1" w:line="360" w:lineRule="auto"/>
        <w:ind w:firstLine="720"/>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Na pitanje da li bi život u Crnoj Gori bio bolji da naš narod uđe u EU, mišljenja mladih o tome su:</w:t>
      </w:r>
    </w:p>
    <w:p w14:paraId="30B38BEC" w14:textId="77777777" w:rsidR="00FC1BC6" w:rsidRPr="00FC1BC6" w:rsidRDefault="00FC1BC6" w:rsidP="00FC1BC6">
      <w:pPr>
        <w:spacing w:after="100" w:afterAutospacing="1" w:line="360" w:lineRule="auto"/>
        <w:ind w:firstLine="720"/>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w:t>
      </w:r>
    </w:p>
    <w:p w14:paraId="730BAD34"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Calibri" w:eastAsia="Calibri" w:hAnsi="Calibri" w:cs="Times New Roman"/>
          <w:noProof/>
          <w:lang w:val="en-US"/>
        </w:rPr>
        <w:drawing>
          <wp:inline distT="0" distB="0" distL="0" distR="0" wp14:anchorId="0A24DD4A" wp14:editId="434A1130">
            <wp:extent cx="3715378" cy="19431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718742" cy="1944859"/>
                    </a:xfrm>
                    <a:prstGeom prst="rect">
                      <a:avLst/>
                    </a:prstGeom>
                  </pic:spPr>
                </pic:pic>
              </a:graphicData>
            </a:graphic>
          </wp:inline>
        </w:drawing>
      </w:r>
    </w:p>
    <w:p w14:paraId="2200A73E"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7.</w:t>
      </w:r>
      <w:r w:rsidRPr="00FC1BC6">
        <w:rPr>
          <w:rFonts w:ascii="Times New Roman" w:eastAsia="Calibri" w:hAnsi="Times New Roman" w:cs="Times New Roman"/>
          <w:sz w:val="24"/>
          <w:szCs w:val="24"/>
          <w:lang w:val="en-US"/>
        </w:rPr>
        <w:t xml:space="preserve"> Mišljenje mladih o EU</w:t>
      </w:r>
    </w:p>
    <w:p w14:paraId="0E1CB90A" w14:textId="03691D2E"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Na osnovu dobijenih rezultat</w:t>
      </w:r>
      <w:r w:rsidR="00A65F10">
        <w:rPr>
          <w:rFonts w:ascii="Times New Roman" w:eastAsia="Calibri" w:hAnsi="Times New Roman" w:cs="Times New Roman"/>
          <w:sz w:val="24"/>
          <w:szCs w:val="24"/>
          <w:lang w:val="en-US"/>
        </w:rPr>
        <w:t>a</w:t>
      </w:r>
      <w:r w:rsidRPr="00FC1BC6">
        <w:rPr>
          <w:rFonts w:ascii="Times New Roman" w:eastAsia="Calibri" w:hAnsi="Times New Roman" w:cs="Times New Roman"/>
          <w:sz w:val="24"/>
          <w:szCs w:val="24"/>
          <w:lang w:val="en-US"/>
        </w:rPr>
        <w:t xml:space="preserve"> istraživanja koji su prikazani na grafikonu br.8 vidi se da 26% mladih ljudi smatra da bi se ulaskom Crne Gore u EU u Rožajama bolje živjelo</w:t>
      </w:r>
      <w:r w:rsidR="00A65F10">
        <w:rPr>
          <w:rFonts w:ascii="Times New Roman" w:eastAsia="Calibri" w:hAnsi="Times New Roman" w:cs="Times New Roman"/>
          <w:sz w:val="24"/>
          <w:szCs w:val="24"/>
          <w:lang w:val="en-US"/>
        </w:rPr>
        <w:t>,</w:t>
      </w:r>
      <w:r w:rsidRPr="00FC1BC6">
        <w:rPr>
          <w:rFonts w:ascii="Times New Roman" w:eastAsia="Calibri" w:hAnsi="Times New Roman" w:cs="Times New Roman"/>
          <w:sz w:val="24"/>
          <w:szCs w:val="24"/>
          <w:lang w:val="en-US"/>
        </w:rPr>
        <w:t xml:space="preserve"> a čak 31% ispitanika smatra da ne bi došlo do nekih promjena već da bi sve ostalo na istom nivou.</w:t>
      </w:r>
    </w:p>
    <w:p w14:paraId="7EF35AFE" w14:textId="77777777" w:rsidR="00FC1BC6" w:rsidRPr="00FC1BC6" w:rsidRDefault="00FC1BC6" w:rsidP="00BB229C">
      <w:pPr>
        <w:keepNext/>
        <w:keepLines/>
        <w:spacing w:after="100" w:afterAutospacing="1" w:line="276" w:lineRule="auto"/>
        <w:outlineLvl w:val="2"/>
        <w:rPr>
          <w:rFonts w:ascii="Times New Roman" w:eastAsia="Times New Roman" w:hAnsi="Times New Roman" w:cs="Times New Roman"/>
          <w:b/>
          <w:color w:val="000000"/>
          <w:sz w:val="24"/>
          <w:szCs w:val="24"/>
          <w:lang w:val="en-US"/>
        </w:rPr>
      </w:pPr>
      <w:bookmarkStart w:id="20" w:name="_Toc151620483"/>
      <w:bookmarkStart w:id="21" w:name="_Toc151708467"/>
      <w:r w:rsidRPr="00FC1BC6">
        <w:rPr>
          <w:rFonts w:ascii="Times New Roman" w:eastAsia="Times New Roman" w:hAnsi="Times New Roman" w:cs="Times New Roman"/>
          <w:b/>
          <w:color w:val="000000"/>
          <w:sz w:val="24"/>
          <w:szCs w:val="24"/>
          <w:lang w:val="en-US"/>
        </w:rPr>
        <w:t>Zaključak</w:t>
      </w:r>
      <w:bookmarkEnd w:id="20"/>
      <w:bookmarkEnd w:id="21"/>
    </w:p>
    <w:p w14:paraId="58F6C279" w14:textId="43C46AD8"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Ovo poglavlje se fokusiralo na stavove mladih prema demokratiji i njihovim vrijednostima. Čini se da se liberalne vrijednosti povećavaju, uz određena ograničenja, prema većini posmatranih indikatora (podrška EU, povjerenje u demokratiju, itd.). Međutim, primarni razlog za to je slabljenje otpora i porast apatije. Velika većina njih i dalje v</w:t>
      </w:r>
      <w:r w:rsidR="00A65F10">
        <w:rPr>
          <w:rFonts w:ascii="Times New Roman" w:eastAsia="Calibri" w:hAnsi="Times New Roman" w:cs="Times New Roman"/>
          <w:sz w:val="24"/>
          <w:szCs w:val="24"/>
          <w:lang w:val="en-US"/>
        </w:rPr>
        <w:t>j</w:t>
      </w:r>
      <w:r w:rsidRPr="00FC1BC6">
        <w:rPr>
          <w:rFonts w:ascii="Times New Roman" w:eastAsia="Calibri" w:hAnsi="Times New Roman" w:cs="Times New Roman"/>
          <w:sz w:val="24"/>
          <w:szCs w:val="24"/>
          <w:lang w:val="en-US"/>
        </w:rPr>
        <w:t>eruje da je demokratija najbolji tip vlasti</w:t>
      </w:r>
      <w:r w:rsidR="00A65F10">
        <w:rPr>
          <w:rFonts w:ascii="Times New Roman" w:eastAsia="Calibri" w:hAnsi="Times New Roman" w:cs="Times New Roman"/>
          <w:sz w:val="24"/>
          <w:szCs w:val="24"/>
          <w:lang w:val="en-US"/>
        </w:rPr>
        <w:t>,</w:t>
      </w:r>
      <w:r w:rsidRPr="00FC1BC6">
        <w:rPr>
          <w:rFonts w:ascii="Times New Roman" w:eastAsia="Calibri" w:hAnsi="Times New Roman" w:cs="Times New Roman"/>
          <w:sz w:val="24"/>
          <w:szCs w:val="24"/>
          <w:lang w:val="en-US"/>
        </w:rPr>
        <w:t xml:space="preserve"> a kad su u pitanju stavovi prema EU većina ispitanika smatra da ne bi došlo do nekih promjena ulaskom Crne Gore u EU već da bi sve ostalo na istom nivou.</w:t>
      </w:r>
    </w:p>
    <w:p w14:paraId="0D8F9412" w14:textId="77777777" w:rsidR="00FC1BC6" w:rsidRPr="00FC1BC6" w:rsidRDefault="00FC1BC6" w:rsidP="00FC1BC6">
      <w:pPr>
        <w:spacing w:after="100" w:afterAutospacing="1" w:line="360" w:lineRule="auto"/>
        <w:ind w:firstLine="720"/>
        <w:rPr>
          <w:rFonts w:ascii="Times New Roman" w:eastAsia="Calibri" w:hAnsi="Times New Roman" w:cs="Times New Roman"/>
          <w:sz w:val="24"/>
          <w:szCs w:val="24"/>
          <w:lang w:val="en-US"/>
        </w:rPr>
      </w:pPr>
    </w:p>
    <w:p w14:paraId="58303088" w14:textId="77777777" w:rsidR="00FC1BC6" w:rsidRPr="00FC1BC6" w:rsidRDefault="00FC1BC6" w:rsidP="00FC1BC6">
      <w:pPr>
        <w:keepNext/>
        <w:keepLines/>
        <w:spacing w:after="100" w:afterAutospacing="1" w:line="240" w:lineRule="auto"/>
        <w:outlineLvl w:val="2"/>
        <w:rPr>
          <w:rFonts w:ascii="Times New Roman" w:eastAsia="Times New Roman" w:hAnsi="Times New Roman" w:cs="Times New Roman"/>
          <w:b/>
          <w:sz w:val="24"/>
          <w:szCs w:val="24"/>
          <w:lang w:val="en-US"/>
        </w:rPr>
      </w:pPr>
      <w:bookmarkStart w:id="22" w:name="_Toc151620484"/>
      <w:bookmarkStart w:id="23" w:name="_Toc151708468"/>
      <w:r w:rsidRPr="00FC1BC6">
        <w:rPr>
          <w:rFonts w:ascii="Times New Roman" w:eastAsia="Times New Roman" w:hAnsi="Times New Roman" w:cs="Times New Roman"/>
          <w:b/>
          <w:sz w:val="24"/>
          <w:szCs w:val="24"/>
          <w:lang w:val="en-US"/>
        </w:rPr>
        <w:lastRenderedPageBreak/>
        <w:t>Mladi, kvaliet života i tržište rada</w:t>
      </w:r>
      <w:bookmarkEnd w:id="22"/>
      <w:bookmarkEnd w:id="23"/>
    </w:p>
    <w:p w14:paraId="4BC2C1E0"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Calibri" w:eastAsia="Calibri" w:hAnsi="Calibri" w:cs="Times New Roman"/>
          <w:noProof/>
          <w:lang w:val="en-US"/>
        </w:rPr>
        <w:drawing>
          <wp:inline distT="0" distB="0" distL="0" distR="0" wp14:anchorId="0B8225D9" wp14:editId="4042D0C9">
            <wp:extent cx="1996440" cy="1759473"/>
            <wp:effectExtent l="0" t="0" r="381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009363" cy="1770862"/>
                    </a:xfrm>
                    <a:prstGeom prst="rect">
                      <a:avLst/>
                    </a:prstGeom>
                  </pic:spPr>
                </pic:pic>
              </a:graphicData>
            </a:graphic>
          </wp:inline>
        </w:drawing>
      </w:r>
    </w:p>
    <w:p w14:paraId="09947A81"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8</w:t>
      </w:r>
      <w:r w:rsidRPr="00FC1BC6">
        <w:rPr>
          <w:rFonts w:ascii="Times New Roman" w:eastAsia="Calibri" w:hAnsi="Times New Roman" w:cs="Times New Roman"/>
          <w:sz w:val="24"/>
          <w:szCs w:val="24"/>
          <w:lang w:val="en-US"/>
        </w:rPr>
        <w:t>.Koliko ste zadovoljni trenutnim socio-ekonomskim statusom?</w:t>
      </w:r>
    </w:p>
    <w:p w14:paraId="202C6F52" w14:textId="77777777"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Polovina mladih danas je uglavnom zadovoljna svojim socio-ekonomskim statusom, a zajedno sa onima koji su veoma zadovoljni, oni čine ubedljivu većinu od 72,5%. Zadovoljstvo socio-ekonomskim statusom predstavlja jedan od ohrabrujućih indikatora kada je riječ o položaju mladih na tržištu rada.</w:t>
      </w:r>
    </w:p>
    <w:p w14:paraId="63B76910" w14:textId="77777777"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Nezaposlene mlade pitali smo koliko dugo su u takvom statusu. Čak petina nezapošljenih mladih odnosno 21% nezapošljeno je duže od dvije godine.</w:t>
      </w:r>
    </w:p>
    <w:p w14:paraId="0E468792"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Calibri" w:eastAsia="Calibri" w:hAnsi="Calibri" w:cs="Times New Roman"/>
          <w:noProof/>
          <w:lang w:val="en-US"/>
        </w:rPr>
        <w:drawing>
          <wp:inline distT="0" distB="0" distL="0" distR="0" wp14:anchorId="6AEE6684" wp14:editId="2483A37E">
            <wp:extent cx="2065020" cy="181546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079161" cy="1827897"/>
                    </a:xfrm>
                    <a:prstGeom prst="rect">
                      <a:avLst/>
                    </a:prstGeom>
                  </pic:spPr>
                </pic:pic>
              </a:graphicData>
            </a:graphic>
          </wp:inline>
        </w:drawing>
      </w:r>
    </w:p>
    <w:p w14:paraId="42CBB013"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9.</w:t>
      </w:r>
      <w:r w:rsidRPr="00FC1BC6">
        <w:rPr>
          <w:rFonts w:ascii="Times New Roman" w:eastAsia="Calibri" w:hAnsi="Times New Roman" w:cs="Times New Roman"/>
          <w:sz w:val="24"/>
          <w:szCs w:val="24"/>
          <w:lang w:val="en-US"/>
        </w:rPr>
        <w:t xml:space="preserve"> Koliko dugo ste nezapošljeni</w:t>
      </w:r>
    </w:p>
    <w:p w14:paraId="1B2EA00C" w14:textId="77777777"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lastRenderedPageBreak/>
        <w:t>Kada smo pitali mlade da li planiraju da napuste Crnu Goru i Rožaje, rezultati su pokazali da 24,6% njih već planira da ode iz zemlje, dok je 25,1% reklo da planira, ali još nije započelo proces planiranja, a 39% ispitanika je reklo da nije planiralo ali nije isključilo mogućnost napuštanja Crne Gore i Rožaja.</w:t>
      </w:r>
    </w:p>
    <w:p w14:paraId="66BEA959"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Calibri" w:eastAsia="Calibri" w:hAnsi="Calibri" w:cs="Times New Roman"/>
          <w:noProof/>
          <w:lang w:val="en-US"/>
        </w:rPr>
        <w:drawing>
          <wp:inline distT="0" distB="0" distL="0" distR="0" wp14:anchorId="6019DD0A" wp14:editId="5B41A77E">
            <wp:extent cx="2619375" cy="213486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630804" cy="2144181"/>
                    </a:xfrm>
                    <a:prstGeom prst="rect">
                      <a:avLst/>
                    </a:prstGeom>
                  </pic:spPr>
                </pic:pic>
              </a:graphicData>
            </a:graphic>
          </wp:inline>
        </w:drawing>
      </w:r>
    </w:p>
    <w:p w14:paraId="3B73B5FE"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10.</w:t>
      </w:r>
      <w:r w:rsidRPr="00FC1BC6">
        <w:rPr>
          <w:rFonts w:ascii="Times New Roman" w:eastAsia="Calibri" w:hAnsi="Times New Roman" w:cs="Times New Roman"/>
          <w:sz w:val="24"/>
          <w:szCs w:val="24"/>
          <w:lang w:val="en-US"/>
        </w:rPr>
        <w:t xml:space="preserve"> Da li planirate da se odselite </w:t>
      </w:r>
    </w:p>
    <w:p w14:paraId="61199203" w14:textId="77777777" w:rsidR="00FC1BC6" w:rsidRPr="00FC1BC6" w:rsidRDefault="00FC1BC6" w:rsidP="00FC1BC6">
      <w:pPr>
        <w:spacing w:after="100" w:afterAutospacing="1" w:line="360" w:lineRule="auto"/>
        <w:ind w:firstLine="720"/>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Raspitali smo se kod mladih o razlozima odlaska iz Rožaja i Crne Gore. Za respektabilniji život većina njih bi se preselila (32%).</w:t>
      </w:r>
    </w:p>
    <w:p w14:paraId="2D035488"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Calibri" w:eastAsia="Calibri" w:hAnsi="Calibri" w:cs="Times New Roman"/>
          <w:noProof/>
          <w:lang w:val="en-US"/>
        </w:rPr>
        <w:drawing>
          <wp:inline distT="0" distB="0" distL="0" distR="0" wp14:anchorId="00C364F8" wp14:editId="03BF395C">
            <wp:extent cx="2697480" cy="1837715"/>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718961" cy="1852349"/>
                    </a:xfrm>
                    <a:prstGeom prst="rect">
                      <a:avLst/>
                    </a:prstGeom>
                  </pic:spPr>
                </pic:pic>
              </a:graphicData>
            </a:graphic>
          </wp:inline>
        </w:drawing>
      </w:r>
    </w:p>
    <w:p w14:paraId="73CEBE45"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11.</w:t>
      </w:r>
      <w:r w:rsidRPr="00FC1BC6">
        <w:rPr>
          <w:rFonts w:ascii="Times New Roman" w:eastAsia="Calibri" w:hAnsi="Times New Roman" w:cs="Times New Roman"/>
          <w:sz w:val="24"/>
          <w:szCs w:val="24"/>
          <w:lang w:val="en-US"/>
        </w:rPr>
        <w:t xml:space="preserve"> Zašto biste se odselili iz Rožaja</w:t>
      </w:r>
    </w:p>
    <w:p w14:paraId="5D66473D" w14:textId="77777777" w:rsidR="00FC1BC6" w:rsidRPr="00FC1BC6" w:rsidRDefault="00FC1BC6" w:rsidP="00FC1BC6">
      <w:pPr>
        <w:keepNext/>
        <w:keepLines/>
        <w:spacing w:after="100" w:afterAutospacing="1" w:line="240" w:lineRule="auto"/>
        <w:outlineLvl w:val="2"/>
        <w:rPr>
          <w:rFonts w:ascii="Times New Roman" w:eastAsia="Times New Roman" w:hAnsi="Times New Roman" w:cs="Times New Roman"/>
          <w:b/>
          <w:sz w:val="24"/>
          <w:szCs w:val="24"/>
          <w:lang w:val="en-US"/>
        </w:rPr>
      </w:pPr>
      <w:bookmarkStart w:id="24" w:name="_Toc151620485"/>
      <w:bookmarkStart w:id="25" w:name="_Toc151708469"/>
      <w:r w:rsidRPr="00FC1BC6">
        <w:rPr>
          <w:rFonts w:ascii="Times New Roman" w:eastAsia="Times New Roman" w:hAnsi="Times New Roman" w:cs="Times New Roman"/>
          <w:b/>
          <w:sz w:val="24"/>
          <w:szCs w:val="24"/>
          <w:lang w:val="en-US"/>
        </w:rPr>
        <w:lastRenderedPageBreak/>
        <w:t>Zaključak</w:t>
      </w:r>
      <w:bookmarkEnd w:id="24"/>
      <w:bookmarkEnd w:id="25"/>
    </w:p>
    <w:p w14:paraId="37C7D7D6" w14:textId="77777777"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Ovo poglavlje pruža informacije o izgledima za zapošljavanje mladih i poziciji na tržištu rada. Takođe je pokrivao njihovu mobilnost, strategiju emigracije i putovanja. Slično kao i prethodnih godina, sjeverni region Crne Gore, koji obuhvata grad Rožaje, ima mnogo veću stopu nezaposlenosti od ostalih regiona. Stopa nezaposlenosti mladih na tržištu rada je i dalje nevjerovatno visoka. Rezultati studije pokazuju da je većina mladih zaposlenih zadovoljna svojim socio-ekonomskim statusom u društvu.</w:t>
      </w:r>
    </w:p>
    <w:p w14:paraId="628C4439" w14:textId="6313B796" w:rsidR="00665922"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Među nezapošljenim mladima veliki je broj onih koji su nezapošljeni duže od godinu dana, a problem je posebno veliki u kategoriji mladih žena. Mladi nisu promijenili svoja uvjerenja od prethodnih godina, i dalje smatraju da je za dobijanje posla mnogo važnije da li imate lična i porodična poznanstva i kontakte ili članstvo i aktivizam u političkoj partiji od formalnog i neformalnog obrazovanja.</w:t>
      </w:r>
    </w:p>
    <w:p w14:paraId="4CB4FAC2" w14:textId="4A9B7627" w:rsidR="00FC1BC6" w:rsidRPr="003B2C6E" w:rsidRDefault="00FC1BC6" w:rsidP="003B2C6E">
      <w:pPr>
        <w:keepNext/>
        <w:keepLines/>
        <w:spacing w:before="40" w:after="0"/>
        <w:outlineLvl w:val="2"/>
        <w:rPr>
          <w:rFonts w:ascii="Times New Roman" w:eastAsia="Times New Roman" w:hAnsi="Times New Roman" w:cs="Times New Roman"/>
          <w:b/>
          <w:sz w:val="24"/>
          <w:szCs w:val="24"/>
          <w:lang w:val="en-US"/>
        </w:rPr>
      </w:pPr>
      <w:bookmarkStart w:id="26" w:name="_Toc151620486"/>
      <w:bookmarkStart w:id="27" w:name="_Toc151708470"/>
      <w:r w:rsidRPr="00FC1BC6">
        <w:rPr>
          <w:rFonts w:ascii="Times New Roman" w:eastAsia="Times New Roman" w:hAnsi="Times New Roman" w:cs="Times New Roman"/>
          <w:b/>
          <w:sz w:val="24"/>
          <w:szCs w:val="24"/>
          <w:lang w:val="en-US"/>
        </w:rPr>
        <w:t>Mladi i obrazovanje</w:t>
      </w:r>
      <w:bookmarkEnd w:id="26"/>
      <w:bookmarkEnd w:id="27"/>
    </w:p>
    <w:p w14:paraId="5604C97B" w14:textId="77777777" w:rsidR="00FC1BC6" w:rsidRPr="00FC1BC6" w:rsidRDefault="00FC1BC6" w:rsidP="00FC1BC6">
      <w:pPr>
        <w:spacing w:after="100" w:afterAutospacing="1" w:line="360" w:lineRule="auto"/>
        <w:ind w:firstLine="720"/>
        <w:jc w:val="center"/>
        <w:rPr>
          <w:rFonts w:ascii="Calibri" w:eastAsia="Calibri" w:hAnsi="Calibri" w:cs="Times New Roman"/>
          <w:lang w:val="en-US"/>
        </w:rPr>
      </w:pPr>
      <w:r w:rsidRPr="00FC1BC6">
        <w:rPr>
          <w:rFonts w:ascii="Calibri" w:eastAsia="Calibri" w:hAnsi="Calibri" w:cs="Times New Roman"/>
          <w:noProof/>
          <w:lang w:val="en-US"/>
        </w:rPr>
        <w:drawing>
          <wp:inline distT="0" distB="0" distL="0" distR="0" wp14:anchorId="5817ED8C" wp14:editId="36147A10">
            <wp:extent cx="2072640" cy="1636295"/>
            <wp:effectExtent l="0" t="0" r="3810" b="254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2085835" cy="1646712"/>
                    </a:xfrm>
                    <a:prstGeom prst="rect">
                      <a:avLst/>
                    </a:prstGeom>
                  </pic:spPr>
                </pic:pic>
              </a:graphicData>
            </a:graphic>
          </wp:inline>
        </w:drawing>
      </w:r>
    </w:p>
    <w:p w14:paraId="10B247D5"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12.</w:t>
      </w:r>
      <w:r w:rsidRPr="00FC1BC6">
        <w:rPr>
          <w:rFonts w:ascii="Times New Roman" w:eastAsia="Calibri" w:hAnsi="Times New Roman" w:cs="Times New Roman"/>
          <w:b/>
          <w:i/>
          <w:color w:val="F08840"/>
          <w:sz w:val="24"/>
          <w:szCs w:val="24"/>
          <w:lang w:val="en-US"/>
        </w:rPr>
        <w:t xml:space="preserve"> </w:t>
      </w:r>
      <w:r w:rsidRPr="00FC1BC6">
        <w:rPr>
          <w:rFonts w:ascii="Times New Roman" w:eastAsia="Calibri" w:hAnsi="Times New Roman" w:cs="Times New Roman"/>
          <w:sz w:val="24"/>
          <w:szCs w:val="24"/>
          <w:lang w:val="en-US"/>
        </w:rPr>
        <w:t>Zadovoljstvo mladih obrazovnim programom (%)</w:t>
      </w:r>
    </w:p>
    <w:p w14:paraId="227A692F" w14:textId="77777777"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Rezultati istraživanja pokazuju da je čak 55% mladih ispitanika nezadovoljno obrazovnim programom, 27% je odgovorilo da je zadovoljno dok je 18 % ispitanika odgovorilo da je donekle zadovoljno.</w:t>
      </w:r>
    </w:p>
    <w:p w14:paraId="4D21E965"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b/>
          <w:i/>
          <w:sz w:val="24"/>
          <w:szCs w:val="24"/>
          <w:lang w:val="en-US"/>
        </w:rPr>
      </w:pPr>
      <w:r w:rsidRPr="00FC1BC6">
        <w:rPr>
          <w:rFonts w:ascii="Calibri" w:eastAsia="Calibri" w:hAnsi="Calibri" w:cs="Times New Roman"/>
          <w:noProof/>
          <w:lang w:val="en-US"/>
        </w:rPr>
        <w:lastRenderedPageBreak/>
        <w:drawing>
          <wp:inline distT="0" distB="0" distL="0" distR="0" wp14:anchorId="282989F8" wp14:editId="3E6DA8E0">
            <wp:extent cx="2124634" cy="1775460"/>
            <wp:effectExtent l="0" t="0" r="9525"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2134247" cy="1783493"/>
                    </a:xfrm>
                    <a:prstGeom prst="rect">
                      <a:avLst/>
                    </a:prstGeom>
                  </pic:spPr>
                </pic:pic>
              </a:graphicData>
            </a:graphic>
          </wp:inline>
        </w:drawing>
      </w:r>
    </w:p>
    <w:p w14:paraId="29039FCF"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13.</w:t>
      </w:r>
      <w:r w:rsidRPr="00FC1BC6">
        <w:rPr>
          <w:rFonts w:ascii="Times New Roman" w:eastAsia="Calibri" w:hAnsi="Times New Roman" w:cs="Times New Roman"/>
          <w:sz w:val="24"/>
          <w:szCs w:val="24"/>
          <w:lang w:val="en-US"/>
        </w:rPr>
        <w:t xml:space="preserve"> Koliko vremena Vam je bilo potrebno da se zaposlite </w:t>
      </w:r>
    </w:p>
    <w:p w14:paraId="0B16930E" w14:textId="77777777" w:rsidR="00FC1BC6" w:rsidRPr="00FC1BC6" w:rsidRDefault="00FC1BC6" w:rsidP="003B2C6E">
      <w:pPr>
        <w:spacing w:after="100" w:afterAutospacing="1" w:line="276" w:lineRule="auto"/>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 xml:space="preserve">Na pitanje koliko je vremena trebalo da se zaposle ako rade na terenu, većina mladih (59%) je odgovorila da je za to bilo potrebno manje od godinu dana, a petina je rekla da je za to bilo potrebno više od tri godine. </w:t>
      </w:r>
    </w:p>
    <w:p w14:paraId="7C14452B" w14:textId="77777777" w:rsidR="00FC1BC6" w:rsidRPr="00FC1BC6" w:rsidRDefault="00FC1BC6" w:rsidP="003B2C6E">
      <w:pPr>
        <w:spacing w:after="100" w:afterAutospacing="1" w:line="276" w:lineRule="auto"/>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Pitali smo mlade i da li misle da za obrazovni profil za koji se školuju ili su se školovali postoji potreba na tržištu radne snage u Rožajama. Skoro četvrtina mladih smatra da ne postoji potreba na tržištu rada za njihovo zanimanje.</w:t>
      </w:r>
    </w:p>
    <w:p w14:paraId="30AE6E98"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Calibri" w:eastAsia="Calibri" w:hAnsi="Calibri" w:cs="Times New Roman"/>
          <w:noProof/>
          <w:lang w:val="en-US"/>
        </w:rPr>
        <w:drawing>
          <wp:inline distT="0" distB="0" distL="0" distR="0" wp14:anchorId="52AC0934" wp14:editId="35C1B004">
            <wp:extent cx="2202180" cy="1928498"/>
            <wp:effectExtent l="0" t="0" r="762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213671" cy="1938561"/>
                    </a:xfrm>
                    <a:prstGeom prst="rect">
                      <a:avLst/>
                    </a:prstGeom>
                  </pic:spPr>
                </pic:pic>
              </a:graphicData>
            </a:graphic>
          </wp:inline>
        </w:drawing>
      </w:r>
    </w:p>
    <w:p w14:paraId="2ED58D52"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14.</w:t>
      </w:r>
      <w:r w:rsidRPr="00FC1BC6">
        <w:rPr>
          <w:rFonts w:ascii="Times New Roman" w:eastAsia="Calibri" w:hAnsi="Times New Roman" w:cs="Times New Roman"/>
          <w:sz w:val="24"/>
          <w:szCs w:val="24"/>
          <w:lang w:val="en-US"/>
        </w:rPr>
        <w:t xml:space="preserve"> Tržište radne snage i obrazovni profil</w:t>
      </w:r>
    </w:p>
    <w:p w14:paraId="519B3CEF" w14:textId="77777777"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lastRenderedPageBreak/>
        <w:t>Na pitanje da li vjeruju da će brzo pronaći posao na tržištu nakon završetka škole ili studija, 38% onih koji se školuju reklo je da hoće, 30% je odgovorilo da nisu sigurni, a 32% mladih je odgovorilo da neće naći zaposlenje u bliskoj budućnosti. Ove brojke pokazuju da je optimizam mladih ljudi u pogledu zapošljavanja nastavio da blago raste.</w:t>
      </w:r>
    </w:p>
    <w:p w14:paraId="4B7D74DD"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Calibri" w:eastAsia="Calibri" w:hAnsi="Calibri" w:cs="Times New Roman"/>
          <w:noProof/>
          <w:lang w:val="en-US"/>
        </w:rPr>
        <w:drawing>
          <wp:inline distT="0" distB="0" distL="0" distR="0" wp14:anchorId="243A024C" wp14:editId="6D2AB16D">
            <wp:extent cx="2644140" cy="1998302"/>
            <wp:effectExtent l="0" t="0" r="3810" b="254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650653" cy="2003224"/>
                    </a:xfrm>
                    <a:prstGeom prst="rect">
                      <a:avLst/>
                    </a:prstGeom>
                  </pic:spPr>
                </pic:pic>
              </a:graphicData>
            </a:graphic>
          </wp:inline>
        </w:drawing>
      </w:r>
    </w:p>
    <w:p w14:paraId="26F92C89"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15.</w:t>
      </w:r>
      <w:r w:rsidRPr="00FC1BC6">
        <w:rPr>
          <w:rFonts w:ascii="Times New Roman" w:eastAsia="Calibri" w:hAnsi="Times New Roman" w:cs="Times New Roman"/>
          <w:sz w:val="24"/>
          <w:szCs w:val="24"/>
          <w:lang w:val="en-US"/>
        </w:rPr>
        <w:t xml:space="preserve"> Zapošljenje nakon studija</w:t>
      </w:r>
    </w:p>
    <w:p w14:paraId="402E4CFA" w14:textId="77777777"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Pitali smo mlade koliko će im, prema njihovom mišljenju, ono što su naučili u školi pomoći pri pronalaženju posla. Vidimo da je situacija gotovo simetrična, s tim što je najveći broj mladih negdje u sredini.</w:t>
      </w:r>
    </w:p>
    <w:p w14:paraId="4B4BD80E"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Calibri" w:eastAsia="Calibri" w:hAnsi="Calibri" w:cs="Times New Roman"/>
          <w:noProof/>
          <w:lang w:val="en-US"/>
        </w:rPr>
        <w:drawing>
          <wp:inline distT="0" distB="0" distL="0" distR="0" wp14:anchorId="4D5C1B55" wp14:editId="6B932447">
            <wp:extent cx="3086100" cy="2049666"/>
            <wp:effectExtent l="0" t="0" r="0" b="825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096556" cy="2056611"/>
                    </a:xfrm>
                    <a:prstGeom prst="rect">
                      <a:avLst/>
                    </a:prstGeom>
                  </pic:spPr>
                </pic:pic>
              </a:graphicData>
            </a:graphic>
          </wp:inline>
        </w:drawing>
      </w:r>
    </w:p>
    <w:p w14:paraId="37AC64A2"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16.</w:t>
      </w:r>
      <w:r w:rsidRPr="00FC1BC6">
        <w:rPr>
          <w:rFonts w:ascii="Calibri" w:eastAsia="Calibri" w:hAnsi="Calibri" w:cs="Calibri"/>
          <w:b/>
          <w:i/>
          <w:color w:val="F08840"/>
          <w:lang w:val="en-US"/>
        </w:rPr>
        <w:t xml:space="preserve"> </w:t>
      </w:r>
      <w:r w:rsidRPr="00FC1BC6">
        <w:rPr>
          <w:rFonts w:ascii="Times New Roman" w:eastAsia="Calibri" w:hAnsi="Times New Roman" w:cs="Times New Roman"/>
          <w:sz w:val="24"/>
          <w:szCs w:val="24"/>
          <w:lang w:val="en-US"/>
        </w:rPr>
        <w:t>U kojoj meri će vam znanje koje ste stekli u školi ili na fakultetu pomoći u traženju posla?</w:t>
      </w:r>
    </w:p>
    <w:p w14:paraId="6B9D62A1" w14:textId="1F4646DB"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lastRenderedPageBreak/>
        <w:t>Takođe smo se raspitivali kod mladih o njihovoj volji da rade na drugim poslovima dok se ne zaposle u struci. Do 47% njih je spremno da radi različite poslove dok ne nađu onaj koji odgovara njihovim potrebama u poslu; Njih 29% kaže da bi radilo samo iz nužde, a 14% kaže da ne bi radilo duže od šest meseci. Nalazi pokazuju da mladi u Rožajama nisu izbirljivi u pogledu posla i da bi radili gd</w:t>
      </w:r>
      <w:r w:rsidR="00B80D14">
        <w:rPr>
          <w:rFonts w:ascii="Times New Roman" w:eastAsia="Calibri" w:hAnsi="Times New Roman" w:cs="Times New Roman"/>
          <w:sz w:val="24"/>
          <w:szCs w:val="24"/>
          <w:lang w:val="en-US"/>
        </w:rPr>
        <w:t>j</w:t>
      </w:r>
      <w:r w:rsidRPr="00FC1BC6">
        <w:rPr>
          <w:rFonts w:ascii="Times New Roman" w:eastAsia="Calibri" w:hAnsi="Times New Roman" w:cs="Times New Roman"/>
          <w:sz w:val="24"/>
          <w:szCs w:val="24"/>
          <w:lang w:val="en-US"/>
        </w:rPr>
        <w:t>e god im se ukaže prilika, pri čemu je samo 7% izjavilo da ne bi radilo, a 3% da nije sigurno</w:t>
      </w:r>
      <w:r w:rsidR="00EB5B20">
        <w:rPr>
          <w:rFonts w:ascii="Times New Roman" w:eastAsia="Calibri" w:hAnsi="Times New Roman" w:cs="Times New Roman"/>
          <w:sz w:val="24"/>
          <w:szCs w:val="24"/>
          <w:lang w:val="en-US"/>
        </w:rPr>
        <w:t>.</w:t>
      </w:r>
    </w:p>
    <w:p w14:paraId="0FDDBB25"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Calibri" w:eastAsia="Calibri" w:hAnsi="Calibri" w:cs="Times New Roman"/>
          <w:noProof/>
          <w:lang w:val="en-US"/>
        </w:rPr>
        <w:drawing>
          <wp:inline distT="0" distB="0" distL="0" distR="0" wp14:anchorId="20152B3F" wp14:editId="6728C4B6">
            <wp:extent cx="3209925" cy="2632139"/>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3209925" cy="2632139"/>
                    </a:xfrm>
                    <a:prstGeom prst="rect">
                      <a:avLst/>
                    </a:prstGeom>
                  </pic:spPr>
                </pic:pic>
              </a:graphicData>
            </a:graphic>
          </wp:inline>
        </w:drawing>
      </w:r>
    </w:p>
    <w:p w14:paraId="48612945"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17.</w:t>
      </w:r>
      <w:r w:rsidRPr="00FC1BC6">
        <w:rPr>
          <w:rFonts w:ascii="Times New Roman" w:eastAsia="Calibri" w:hAnsi="Times New Roman" w:cs="Times New Roman"/>
          <w:sz w:val="24"/>
          <w:szCs w:val="24"/>
          <w:lang w:val="en-US"/>
        </w:rPr>
        <w:t xml:space="preserve"> Da li ste spremni da radite druge poslove?</w:t>
      </w:r>
    </w:p>
    <w:p w14:paraId="52792A0F" w14:textId="77777777" w:rsidR="00FC1BC6" w:rsidRPr="00FC1BC6" w:rsidRDefault="00FC1BC6" w:rsidP="00BB229C">
      <w:pPr>
        <w:keepNext/>
        <w:keepLines/>
        <w:spacing w:after="100" w:afterAutospacing="1" w:line="276" w:lineRule="auto"/>
        <w:outlineLvl w:val="2"/>
        <w:rPr>
          <w:rFonts w:ascii="Times New Roman" w:eastAsia="Times New Roman" w:hAnsi="Times New Roman" w:cs="Times New Roman"/>
          <w:b/>
          <w:color w:val="000000"/>
          <w:sz w:val="24"/>
          <w:szCs w:val="24"/>
          <w:lang w:val="en-US"/>
        </w:rPr>
      </w:pPr>
      <w:bookmarkStart w:id="28" w:name="_Toc151620487"/>
      <w:bookmarkStart w:id="29" w:name="_Toc151708471"/>
      <w:r w:rsidRPr="00FC1BC6">
        <w:rPr>
          <w:rFonts w:ascii="Times New Roman" w:eastAsia="Times New Roman" w:hAnsi="Times New Roman" w:cs="Times New Roman"/>
          <w:b/>
          <w:color w:val="000000"/>
          <w:sz w:val="24"/>
          <w:szCs w:val="24"/>
          <w:lang w:val="en-US"/>
        </w:rPr>
        <w:t>Zaključak</w:t>
      </w:r>
      <w:bookmarkEnd w:id="28"/>
      <w:bookmarkEnd w:id="29"/>
    </w:p>
    <w:p w14:paraId="0D4F742B" w14:textId="46DA1D8F"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Kroz ovu studiju smo mogli da saznamo više o mišljenjima mladih u Rožajama o obrazovanju, njegovoj vrijednosti i mogućnosti korišćenja znanja za dobijanje posla. Samo 27% mladih zapošljenih radi poslove za koje su se školovali, uprkos blagom porastu u odnosu na prethodnu godinu. Ovaj procenat je još uv</w:t>
      </w:r>
      <w:r w:rsidR="00EB5B20">
        <w:rPr>
          <w:rFonts w:ascii="Times New Roman" w:eastAsia="Calibri" w:hAnsi="Times New Roman" w:cs="Times New Roman"/>
          <w:sz w:val="24"/>
          <w:szCs w:val="24"/>
          <w:lang w:val="en-US"/>
        </w:rPr>
        <w:t>ij</w:t>
      </w:r>
      <w:r w:rsidRPr="00FC1BC6">
        <w:rPr>
          <w:rFonts w:ascii="Times New Roman" w:eastAsia="Calibri" w:hAnsi="Times New Roman" w:cs="Times New Roman"/>
          <w:sz w:val="24"/>
          <w:szCs w:val="24"/>
          <w:lang w:val="en-US"/>
        </w:rPr>
        <w:t>ek nedovoljan. Zabrinjava to što značajan dio mladih i dalje smatra da obrazovanje koje su stekli nije relevantno za radnu snagu. Međutim, značajan d</w:t>
      </w:r>
      <w:r w:rsidR="00EB5B20">
        <w:rPr>
          <w:rFonts w:ascii="Times New Roman" w:eastAsia="Calibri" w:hAnsi="Times New Roman" w:cs="Times New Roman"/>
          <w:sz w:val="24"/>
          <w:szCs w:val="24"/>
          <w:lang w:val="en-US"/>
        </w:rPr>
        <w:t>i</w:t>
      </w:r>
      <w:r w:rsidRPr="00FC1BC6">
        <w:rPr>
          <w:rFonts w:ascii="Times New Roman" w:eastAsia="Calibri" w:hAnsi="Times New Roman" w:cs="Times New Roman"/>
          <w:sz w:val="24"/>
          <w:szCs w:val="24"/>
          <w:lang w:val="en-US"/>
        </w:rPr>
        <w:t>o mladih (47%) je voljan da radi na drugim poslovima kako bi sačekali neku poslovnu poziciju u skladu sa stručnom spremom.</w:t>
      </w:r>
    </w:p>
    <w:p w14:paraId="3C284C9E" w14:textId="77777777" w:rsidR="00FC1BC6" w:rsidRPr="00FC1BC6" w:rsidRDefault="00FC1BC6" w:rsidP="00FC1BC6">
      <w:pPr>
        <w:spacing w:after="100" w:afterAutospacing="1" w:line="360" w:lineRule="auto"/>
        <w:ind w:firstLine="720"/>
        <w:jc w:val="both"/>
        <w:rPr>
          <w:rFonts w:ascii="Times New Roman" w:eastAsia="Calibri" w:hAnsi="Times New Roman" w:cs="Times New Roman"/>
          <w:sz w:val="24"/>
          <w:szCs w:val="24"/>
          <w:lang w:val="en-US"/>
        </w:rPr>
      </w:pPr>
    </w:p>
    <w:p w14:paraId="71102FAC" w14:textId="77777777" w:rsidR="00FC1BC6" w:rsidRPr="00FC1BC6" w:rsidRDefault="00FC1BC6" w:rsidP="00FC1BC6">
      <w:pPr>
        <w:keepNext/>
        <w:keepLines/>
        <w:spacing w:after="100" w:afterAutospacing="1" w:line="240" w:lineRule="auto"/>
        <w:outlineLvl w:val="2"/>
        <w:rPr>
          <w:rFonts w:ascii="Times New Roman" w:eastAsia="Times New Roman" w:hAnsi="Times New Roman" w:cs="Times New Roman"/>
          <w:b/>
          <w:sz w:val="24"/>
          <w:szCs w:val="24"/>
          <w:lang w:val="en-US"/>
        </w:rPr>
      </w:pPr>
      <w:bookmarkStart w:id="30" w:name="_Toc151620488"/>
      <w:bookmarkStart w:id="31" w:name="_Toc151708472"/>
      <w:r w:rsidRPr="00FC1BC6">
        <w:rPr>
          <w:rFonts w:ascii="Times New Roman" w:eastAsia="Times New Roman" w:hAnsi="Times New Roman" w:cs="Times New Roman"/>
          <w:b/>
          <w:sz w:val="24"/>
          <w:szCs w:val="24"/>
          <w:lang w:val="en-US"/>
        </w:rPr>
        <w:lastRenderedPageBreak/>
        <w:t>Omladinski aktivizam i volontiranje</w:t>
      </w:r>
      <w:bookmarkEnd w:id="30"/>
      <w:bookmarkEnd w:id="31"/>
    </w:p>
    <w:p w14:paraId="1501D75E" w14:textId="77777777" w:rsidR="00FC1BC6" w:rsidRPr="00FC1BC6" w:rsidRDefault="00FC1BC6" w:rsidP="003B2C6E">
      <w:pPr>
        <w:spacing w:after="100" w:afterAutospacing="1" w:line="276" w:lineRule="auto"/>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Pitali smo mlade da li su članovi nekog udruženja građana i 18% njih participira u društvu kroz udruženja, dok 82% mladih nijesu članovi nekog udruženja.</w:t>
      </w:r>
    </w:p>
    <w:p w14:paraId="02AFEA9F" w14:textId="77777777" w:rsidR="00FC1BC6" w:rsidRPr="00FC1BC6" w:rsidRDefault="00FC1BC6" w:rsidP="00FC1BC6">
      <w:pPr>
        <w:spacing w:after="100" w:afterAutospacing="1" w:line="360" w:lineRule="auto"/>
        <w:jc w:val="center"/>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 xml:space="preserve">                   </w:t>
      </w:r>
      <w:r w:rsidRPr="00FC1BC6">
        <w:rPr>
          <w:rFonts w:ascii="Calibri" w:eastAsia="Calibri" w:hAnsi="Calibri" w:cs="Times New Roman"/>
          <w:noProof/>
          <w:lang w:val="en-US"/>
        </w:rPr>
        <w:drawing>
          <wp:inline distT="0" distB="0" distL="0" distR="0" wp14:anchorId="220F5622" wp14:editId="41680BED">
            <wp:extent cx="2565722" cy="1809750"/>
            <wp:effectExtent l="0" t="0" r="635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572814" cy="1814752"/>
                    </a:xfrm>
                    <a:prstGeom prst="rect">
                      <a:avLst/>
                    </a:prstGeom>
                  </pic:spPr>
                </pic:pic>
              </a:graphicData>
            </a:graphic>
          </wp:inline>
        </w:drawing>
      </w:r>
    </w:p>
    <w:p w14:paraId="31C89574" w14:textId="77777777" w:rsidR="00FC1BC6" w:rsidRPr="00FC1BC6" w:rsidRDefault="00FC1BC6" w:rsidP="00FC1BC6">
      <w:pPr>
        <w:spacing w:after="100" w:afterAutospacing="1" w:line="360" w:lineRule="auto"/>
        <w:jc w:val="center"/>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 xml:space="preserve">                        </w:t>
      </w:r>
      <w:r w:rsidRPr="00FC1BC6">
        <w:rPr>
          <w:rFonts w:ascii="Times New Roman" w:eastAsia="Calibri" w:hAnsi="Times New Roman" w:cs="Times New Roman"/>
          <w:b/>
          <w:sz w:val="24"/>
          <w:szCs w:val="24"/>
          <w:lang w:val="en-US"/>
        </w:rPr>
        <w:t>Grafikon 18.</w:t>
      </w:r>
      <w:r w:rsidRPr="00FC1BC6">
        <w:rPr>
          <w:rFonts w:ascii="Times New Roman" w:eastAsia="Calibri" w:hAnsi="Times New Roman" w:cs="Times New Roman"/>
          <w:sz w:val="24"/>
          <w:szCs w:val="24"/>
          <w:lang w:val="en-US"/>
        </w:rPr>
        <w:t xml:space="preserve"> Dali ste članovi nekog udruženja</w:t>
      </w:r>
    </w:p>
    <w:p w14:paraId="771A45C0" w14:textId="77777777" w:rsidR="00FC1BC6" w:rsidRPr="00FC1BC6" w:rsidRDefault="00FC1BC6" w:rsidP="003B2C6E">
      <w:pPr>
        <w:spacing w:after="100" w:afterAutospacing="1" w:line="360"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Kada smo mlade pitali da li znaju da li postoji zakon o mladima, samo 18 %  njih je reklo da zna da je usvojen i da je na snazi.</w:t>
      </w:r>
    </w:p>
    <w:p w14:paraId="45F2D9F3" w14:textId="77777777" w:rsidR="00FC1BC6" w:rsidRPr="00FC1BC6" w:rsidRDefault="00FC1BC6" w:rsidP="00FC1BC6">
      <w:pPr>
        <w:spacing w:after="100" w:afterAutospacing="1" w:line="360" w:lineRule="auto"/>
        <w:jc w:val="center"/>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 xml:space="preserve">                        </w:t>
      </w:r>
      <w:r w:rsidRPr="00FC1BC6">
        <w:rPr>
          <w:rFonts w:ascii="Calibri" w:eastAsia="Calibri" w:hAnsi="Calibri" w:cs="Times New Roman"/>
          <w:noProof/>
          <w:lang w:val="en-US"/>
        </w:rPr>
        <w:drawing>
          <wp:inline distT="0" distB="0" distL="0" distR="0" wp14:anchorId="4F9E5811" wp14:editId="08A55D45">
            <wp:extent cx="2495550" cy="1903031"/>
            <wp:effectExtent l="0" t="0" r="0" b="254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2500805" cy="1907038"/>
                    </a:xfrm>
                    <a:prstGeom prst="rect">
                      <a:avLst/>
                    </a:prstGeom>
                  </pic:spPr>
                </pic:pic>
              </a:graphicData>
            </a:graphic>
          </wp:inline>
        </w:drawing>
      </w:r>
    </w:p>
    <w:p w14:paraId="10A01B38" w14:textId="77777777" w:rsidR="00FC1BC6" w:rsidRPr="00FC1BC6" w:rsidRDefault="00FC1BC6" w:rsidP="00FC1BC6">
      <w:pPr>
        <w:spacing w:after="100" w:afterAutospacing="1" w:line="360" w:lineRule="auto"/>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 xml:space="preserve">                      Grafikon 19.</w:t>
      </w:r>
      <w:r w:rsidRPr="00FC1BC6">
        <w:rPr>
          <w:rFonts w:ascii="Times New Roman" w:eastAsia="Calibri" w:hAnsi="Times New Roman" w:cs="Times New Roman"/>
          <w:sz w:val="24"/>
          <w:szCs w:val="24"/>
          <w:lang w:val="en-US"/>
        </w:rPr>
        <w:t xml:space="preserve"> Da li znate da postoji Zakon o mladima</w:t>
      </w:r>
    </w:p>
    <w:p w14:paraId="6940E1F2" w14:textId="77777777" w:rsidR="00FC1BC6" w:rsidRPr="00FC1BC6" w:rsidRDefault="00FC1BC6" w:rsidP="00FC1BC6">
      <w:pPr>
        <w:spacing w:after="100" w:afterAutospacing="1" w:line="360" w:lineRule="auto"/>
        <w:jc w:val="center"/>
        <w:rPr>
          <w:rFonts w:ascii="Times New Roman" w:eastAsia="Calibri" w:hAnsi="Times New Roman" w:cs="Times New Roman"/>
          <w:sz w:val="24"/>
          <w:szCs w:val="24"/>
          <w:lang w:val="en-US"/>
        </w:rPr>
      </w:pPr>
    </w:p>
    <w:p w14:paraId="7929005D" w14:textId="597B8C18"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 xml:space="preserve">Na pitanje da li znaju da postoji Zakon o volontiranju samo je 16% mladih ispitanika dalo potvrdan odgovor dok njih 84% nije upoznato sa Zakonom o </w:t>
      </w:r>
      <w:r w:rsidR="00B42EAE">
        <w:rPr>
          <w:rFonts w:ascii="Times New Roman" w:eastAsia="Calibri" w:hAnsi="Times New Roman" w:cs="Times New Roman"/>
          <w:sz w:val="24"/>
          <w:szCs w:val="24"/>
          <w:lang w:val="en-US"/>
        </w:rPr>
        <w:t>volontiranju</w:t>
      </w:r>
      <w:r w:rsidRPr="00FC1BC6">
        <w:rPr>
          <w:rFonts w:ascii="Times New Roman" w:eastAsia="Calibri" w:hAnsi="Times New Roman" w:cs="Times New Roman"/>
          <w:sz w:val="24"/>
          <w:szCs w:val="24"/>
          <w:lang w:val="en-US"/>
        </w:rPr>
        <w:t>.</w:t>
      </w:r>
    </w:p>
    <w:p w14:paraId="34FFEEDD" w14:textId="77777777" w:rsidR="00FC1BC6" w:rsidRPr="00FC1BC6" w:rsidRDefault="00FC1BC6" w:rsidP="00FC1BC6">
      <w:pPr>
        <w:spacing w:after="100" w:afterAutospacing="1" w:line="360" w:lineRule="auto"/>
        <w:jc w:val="center"/>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 xml:space="preserve">                    </w:t>
      </w:r>
      <w:r w:rsidRPr="00FC1BC6">
        <w:rPr>
          <w:rFonts w:ascii="Calibri" w:eastAsia="Calibri" w:hAnsi="Calibri" w:cs="Times New Roman"/>
          <w:noProof/>
          <w:lang w:val="en-US"/>
        </w:rPr>
        <w:drawing>
          <wp:inline distT="0" distB="0" distL="0" distR="0" wp14:anchorId="4AF7D26B" wp14:editId="20502F1C">
            <wp:extent cx="2562097" cy="17526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564570" cy="1754292"/>
                    </a:xfrm>
                    <a:prstGeom prst="rect">
                      <a:avLst/>
                    </a:prstGeom>
                  </pic:spPr>
                </pic:pic>
              </a:graphicData>
            </a:graphic>
          </wp:inline>
        </w:drawing>
      </w:r>
    </w:p>
    <w:p w14:paraId="597B7085" w14:textId="77777777" w:rsidR="00FC1BC6" w:rsidRPr="00FC1BC6" w:rsidRDefault="00FC1BC6" w:rsidP="00FC1BC6">
      <w:pPr>
        <w:spacing w:after="100" w:afterAutospacing="1" w:line="360" w:lineRule="auto"/>
        <w:jc w:val="center"/>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 xml:space="preserve">                            </w:t>
      </w:r>
      <w:r w:rsidRPr="00FC1BC6">
        <w:rPr>
          <w:rFonts w:ascii="Times New Roman" w:eastAsia="Calibri" w:hAnsi="Times New Roman" w:cs="Times New Roman"/>
          <w:b/>
          <w:sz w:val="24"/>
          <w:szCs w:val="24"/>
          <w:lang w:val="en-US"/>
        </w:rPr>
        <w:t>Grafikon 20.</w:t>
      </w:r>
      <w:r w:rsidRPr="00FC1BC6">
        <w:rPr>
          <w:rFonts w:ascii="Times New Roman" w:eastAsia="Calibri" w:hAnsi="Times New Roman" w:cs="Times New Roman"/>
          <w:sz w:val="24"/>
          <w:szCs w:val="24"/>
          <w:lang w:val="en-US"/>
        </w:rPr>
        <w:t xml:space="preserve"> Da li znate da postoji Zakon o volontiranju</w:t>
      </w:r>
    </w:p>
    <w:p w14:paraId="6F988F28" w14:textId="77777777" w:rsidR="00FC1BC6" w:rsidRPr="00FC1BC6" w:rsidRDefault="00FC1BC6" w:rsidP="003B2C6E">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 xml:space="preserve">Odgovarajući na pitanje da li su ikada volontirali ili trenutno volontiraju, 20% ispitanika je reklo da jesu, a 80% da nikada nisu volontirali.                                 </w:t>
      </w:r>
    </w:p>
    <w:p w14:paraId="4AB8E080"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 xml:space="preserve">               </w:t>
      </w:r>
      <w:r w:rsidRPr="00FC1BC6">
        <w:rPr>
          <w:rFonts w:ascii="Calibri" w:eastAsia="Calibri" w:hAnsi="Calibri" w:cs="Times New Roman"/>
          <w:noProof/>
          <w:lang w:val="en-US"/>
        </w:rPr>
        <w:drawing>
          <wp:inline distT="0" distB="0" distL="0" distR="0" wp14:anchorId="3F2C0FA7" wp14:editId="18614247">
            <wp:extent cx="2705100" cy="1800755"/>
            <wp:effectExtent l="0" t="0" r="0" b="952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2714060" cy="1806720"/>
                    </a:xfrm>
                    <a:prstGeom prst="rect">
                      <a:avLst/>
                    </a:prstGeom>
                  </pic:spPr>
                </pic:pic>
              </a:graphicData>
            </a:graphic>
          </wp:inline>
        </w:drawing>
      </w:r>
    </w:p>
    <w:p w14:paraId="318968CA"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21.</w:t>
      </w:r>
      <w:r w:rsidRPr="00FC1BC6">
        <w:rPr>
          <w:rFonts w:ascii="Times New Roman" w:eastAsia="Calibri" w:hAnsi="Times New Roman" w:cs="Times New Roman"/>
          <w:sz w:val="24"/>
          <w:szCs w:val="24"/>
          <w:lang w:val="en-US"/>
        </w:rPr>
        <w:t xml:space="preserve"> Da li ste nekada volontirali ili trenutno volontirate</w:t>
      </w:r>
    </w:p>
    <w:p w14:paraId="7F85E27F" w14:textId="77777777" w:rsidR="00FC1BC6" w:rsidRPr="00FC1BC6" w:rsidRDefault="00FC1BC6" w:rsidP="00FC1BC6">
      <w:pPr>
        <w:keepNext/>
        <w:keepLines/>
        <w:spacing w:after="100" w:afterAutospacing="1" w:line="240" w:lineRule="auto"/>
        <w:outlineLvl w:val="2"/>
        <w:rPr>
          <w:rFonts w:ascii="Times New Roman" w:eastAsia="Times New Roman" w:hAnsi="Times New Roman" w:cs="Times New Roman"/>
          <w:b/>
          <w:sz w:val="24"/>
          <w:szCs w:val="24"/>
          <w:lang w:val="en-US"/>
        </w:rPr>
      </w:pPr>
      <w:bookmarkStart w:id="32" w:name="_Toc151620489"/>
      <w:bookmarkStart w:id="33" w:name="_Toc151708473"/>
      <w:r w:rsidRPr="00FC1BC6">
        <w:rPr>
          <w:rFonts w:ascii="Times New Roman" w:eastAsia="Times New Roman" w:hAnsi="Times New Roman" w:cs="Times New Roman"/>
          <w:b/>
          <w:sz w:val="24"/>
          <w:szCs w:val="24"/>
          <w:lang w:val="en-US"/>
        </w:rPr>
        <w:lastRenderedPageBreak/>
        <w:t>Zaključak</w:t>
      </w:r>
      <w:bookmarkEnd w:id="32"/>
      <w:bookmarkEnd w:id="33"/>
    </w:p>
    <w:p w14:paraId="4E4F2F87" w14:textId="77777777" w:rsidR="00FC1BC6" w:rsidRPr="00FC1BC6" w:rsidRDefault="00FC1BC6" w:rsidP="00BB229C">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Nalazi studije podržavaju ideju da je uključenost mladih u građanska udruženja još uvijek relativno niska. Relativno mali broj njih učestvuje na tribinama i protestima, ali mnogi od njih potpisuju peticije. Prijateljstvo, zaštita životne sredine i aktivizam ostaju glavni motivi za volontiranje.</w:t>
      </w:r>
    </w:p>
    <w:p w14:paraId="4EDF1E97" w14:textId="77777777" w:rsidR="00FC1BC6" w:rsidRPr="00FC1BC6" w:rsidRDefault="00FC1BC6" w:rsidP="00FC1BC6">
      <w:pPr>
        <w:keepNext/>
        <w:keepLines/>
        <w:spacing w:after="100" w:afterAutospacing="1" w:line="240" w:lineRule="auto"/>
        <w:outlineLvl w:val="2"/>
        <w:rPr>
          <w:rFonts w:ascii="Times New Roman" w:eastAsia="Times New Roman" w:hAnsi="Times New Roman" w:cs="Times New Roman"/>
          <w:b/>
          <w:sz w:val="24"/>
          <w:szCs w:val="24"/>
          <w:lang w:val="en-US"/>
        </w:rPr>
      </w:pPr>
      <w:bookmarkStart w:id="34" w:name="_Toc151620490"/>
      <w:bookmarkStart w:id="35" w:name="_Toc151708474"/>
      <w:r w:rsidRPr="00FC1BC6">
        <w:rPr>
          <w:rFonts w:ascii="Times New Roman" w:eastAsia="Times New Roman" w:hAnsi="Times New Roman" w:cs="Times New Roman"/>
          <w:b/>
          <w:sz w:val="24"/>
          <w:szCs w:val="24"/>
          <w:lang w:val="en-US"/>
        </w:rPr>
        <w:t>Bezbijednost i zdravlje mladih</w:t>
      </w:r>
      <w:bookmarkEnd w:id="34"/>
      <w:bookmarkEnd w:id="35"/>
    </w:p>
    <w:p w14:paraId="60A56ACF" w14:textId="77777777" w:rsidR="00FC1BC6" w:rsidRPr="00FC1BC6" w:rsidRDefault="00FC1BC6" w:rsidP="00FC1BC6">
      <w:pPr>
        <w:rPr>
          <w:rFonts w:ascii="Calibri" w:eastAsia="Calibri" w:hAnsi="Calibri" w:cs="Times New Roman"/>
          <w:lang w:val="en-US"/>
        </w:rPr>
      </w:pPr>
    </w:p>
    <w:p w14:paraId="44FF6CE0"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Calibri" w:eastAsia="Calibri" w:hAnsi="Calibri" w:cs="Times New Roman"/>
          <w:noProof/>
          <w:lang w:val="en-US"/>
        </w:rPr>
        <w:drawing>
          <wp:inline distT="0" distB="0" distL="0" distR="0" wp14:anchorId="663851A4" wp14:editId="19A0F518">
            <wp:extent cx="2743200" cy="1749973"/>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748889" cy="1753602"/>
                    </a:xfrm>
                    <a:prstGeom prst="rect">
                      <a:avLst/>
                    </a:prstGeom>
                  </pic:spPr>
                </pic:pic>
              </a:graphicData>
            </a:graphic>
          </wp:inline>
        </w:drawing>
      </w:r>
    </w:p>
    <w:p w14:paraId="1600B9E0" w14:textId="08D9F9A5"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22.</w:t>
      </w:r>
      <w:r w:rsidRPr="00FC1BC6">
        <w:rPr>
          <w:rFonts w:ascii="Times New Roman" w:eastAsia="Calibri" w:hAnsi="Times New Roman" w:cs="Times New Roman"/>
          <w:sz w:val="24"/>
          <w:szCs w:val="24"/>
          <w:lang w:val="en-US"/>
        </w:rPr>
        <w:t xml:space="preserve"> Izloženost fizičkom, verbalnom i digitalnom nasilju </w:t>
      </w:r>
    </w:p>
    <w:p w14:paraId="34E77A73" w14:textId="77777777" w:rsidR="00FC1BC6" w:rsidRPr="00FC1BC6" w:rsidRDefault="00FC1BC6" w:rsidP="00BB229C">
      <w:pPr>
        <w:spacing w:after="100" w:afterAutospacing="1" w:line="276" w:lineRule="auto"/>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Prema nalazima istraživanja, 37% mladih je izjavilo da je iskusilo fizičko, verbalno ili sajber nasilje, dok je 63% učesnika reklo da nikada nije iskusilo nijednu od ovih vrsta nasilja.</w:t>
      </w:r>
    </w:p>
    <w:p w14:paraId="2F5170D5"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Calibri" w:eastAsia="Calibri" w:hAnsi="Calibri" w:cs="Times New Roman"/>
          <w:noProof/>
          <w:lang w:val="en-US"/>
        </w:rPr>
        <w:drawing>
          <wp:inline distT="0" distB="0" distL="0" distR="0" wp14:anchorId="4EE75E81" wp14:editId="55043E49">
            <wp:extent cx="4017645" cy="1127760"/>
            <wp:effectExtent l="0" t="0" r="190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4146630" cy="1163966"/>
                    </a:xfrm>
                    <a:prstGeom prst="rect">
                      <a:avLst/>
                    </a:prstGeom>
                  </pic:spPr>
                </pic:pic>
              </a:graphicData>
            </a:graphic>
          </wp:inline>
        </w:drawing>
      </w:r>
    </w:p>
    <w:p w14:paraId="62627A29"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23.</w:t>
      </w:r>
      <w:r w:rsidRPr="00FC1BC6">
        <w:rPr>
          <w:rFonts w:ascii="Times New Roman" w:eastAsia="Calibri" w:hAnsi="Times New Roman" w:cs="Times New Roman"/>
          <w:sz w:val="24"/>
          <w:szCs w:val="24"/>
          <w:lang w:val="en-US"/>
        </w:rPr>
        <w:t xml:space="preserve"> Izloženost diskriminaciji</w:t>
      </w:r>
    </w:p>
    <w:p w14:paraId="76F56E7A" w14:textId="77777777" w:rsidR="00FC1BC6" w:rsidRPr="00FC1BC6" w:rsidRDefault="00FC1BC6" w:rsidP="00BB229C">
      <w:pPr>
        <w:spacing w:after="100" w:afterAutospacing="1" w:line="276" w:lineRule="auto"/>
        <w:ind w:firstLine="720"/>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lastRenderedPageBreak/>
        <w:t>Rezultati prikazani na grafikonu br.24 pokazuju da je 66% mladih ispitanika bilo izloženo nekoj vrsti diskriminacije.</w:t>
      </w:r>
    </w:p>
    <w:p w14:paraId="409C3AA0" w14:textId="77777777" w:rsidR="00FC1BC6" w:rsidRPr="00FC1BC6" w:rsidRDefault="00FC1BC6" w:rsidP="00BB229C">
      <w:pPr>
        <w:spacing w:after="100" w:afterAutospacing="1" w:line="276" w:lineRule="auto"/>
        <w:ind w:firstLine="720"/>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Pitali smo mlade u Rožajama da li imaju neku hroničnu bolest kako bismo dobili još bolji uvid u njihovo zdravlje.</w:t>
      </w:r>
    </w:p>
    <w:p w14:paraId="4481F327"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Calibri" w:eastAsia="Calibri" w:hAnsi="Calibri" w:cs="Times New Roman"/>
          <w:noProof/>
          <w:lang w:val="en-US"/>
        </w:rPr>
        <w:drawing>
          <wp:inline distT="0" distB="0" distL="0" distR="0" wp14:anchorId="21459FE1" wp14:editId="07132C6B">
            <wp:extent cx="2705100" cy="1883196"/>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stretch>
                      <a:fillRect/>
                    </a:stretch>
                  </pic:blipFill>
                  <pic:spPr>
                    <a:xfrm>
                      <a:off x="0" y="0"/>
                      <a:ext cx="2709551" cy="1886295"/>
                    </a:xfrm>
                    <a:prstGeom prst="rect">
                      <a:avLst/>
                    </a:prstGeom>
                  </pic:spPr>
                </pic:pic>
              </a:graphicData>
            </a:graphic>
          </wp:inline>
        </w:drawing>
      </w:r>
    </w:p>
    <w:p w14:paraId="4859EFA4"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24.</w:t>
      </w:r>
      <w:r w:rsidRPr="00FC1BC6">
        <w:rPr>
          <w:rFonts w:ascii="Times New Roman" w:eastAsia="Calibri" w:hAnsi="Times New Roman" w:cs="Times New Roman"/>
          <w:sz w:val="24"/>
          <w:szCs w:val="24"/>
          <w:lang w:val="en-US"/>
        </w:rPr>
        <w:t>Da li imate neko hronično oboljenje</w:t>
      </w:r>
    </w:p>
    <w:p w14:paraId="3D4B4391" w14:textId="77777777" w:rsidR="00FC1BC6" w:rsidRPr="00FC1BC6" w:rsidRDefault="00FC1BC6" w:rsidP="00FC1BC6">
      <w:pPr>
        <w:spacing w:after="100" w:afterAutospacing="1" w:line="360" w:lineRule="auto"/>
        <w:ind w:firstLine="720"/>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Rezultati pokazuju da 87% ispitanika nema neko hronično oboljenje dok je 13% odgovorilo da imaju neko hronično oboljenje.</w:t>
      </w:r>
    </w:p>
    <w:p w14:paraId="0B6BD51D"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Calibri" w:eastAsia="Calibri" w:hAnsi="Calibri" w:cs="Times New Roman"/>
          <w:noProof/>
          <w:lang w:val="en-US"/>
        </w:rPr>
        <w:drawing>
          <wp:inline distT="0" distB="0" distL="0" distR="0" wp14:anchorId="059BC8C3" wp14:editId="447183AE">
            <wp:extent cx="2724150" cy="1688973"/>
            <wp:effectExtent l="0" t="0" r="0" b="698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2737901" cy="1697499"/>
                    </a:xfrm>
                    <a:prstGeom prst="rect">
                      <a:avLst/>
                    </a:prstGeom>
                  </pic:spPr>
                </pic:pic>
              </a:graphicData>
            </a:graphic>
          </wp:inline>
        </w:drawing>
      </w:r>
    </w:p>
    <w:p w14:paraId="42DB7F4B"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25.</w:t>
      </w:r>
      <w:r w:rsidRPr="00FC1BC6">
        <w:rPr>
          <w:rFonts w:ascii="Times New Roman" w:eastAsia="Calibri" w:hAnsi="Times New Roman" w:cs="Times New Roman"/>
          <w:sz w:val="24"/>
          <w:szCs w:val="24"/>
          <w:lang w:val="en-US"/>
        </w:rPr>
        <w:t xml:space="preserve"> Da li posjećujete doktora</w:t>
      </w:r>
    </w:p>
    <w:p w14:paraId="79AF3E34" w14:textId="77777777" w:rsidR="00FC1BC6" w:rsidRPr="00FC1BC6" w:rsidRDefault="00FC1BC6" w:rsidP="00FC1BC6">
      <w:pPr>
        <w:spacing w:after="100" w:afterAutospacing="1" w:line="360" w:lineRule="auto"/>
        <w:ind w:firstLine="720"/>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Na pitanje da li posjećuju doktora 55% je odgovorilo da ne posjećuje doktora do 45% je kazalo da posjećuju doktora.</w:t>
      </w:r>
    </w:p>
    <w:p w14:paraId="52F2488D" w14:textId="77777777" w:rsidR="00FC1BC6" w:rsidRPr="00FC1BC6" w:rsidRDefault="00FC1BC6" w:rsidP="00FC1BC6">
      <w:pPr>
        <w:spacing w:after="100" w:afterAutospacing="1" w:line="360" w:lineRule="auto"/>
        <w:ind w:firstLine="720"/>
        <w:rPr>
          <w:rFonts w:ascii="Times New Roman" w:eastAsia="Calibri" w:hAnsi="Times New Roman" w:cs="Times New Roman"/>
          <w:sz w:val="24"/>
          <w:szCs w:val="24"/>
          <w:lang w:val="en-US"/>
        </w:rPr>
      </w:pPr>
    </w:p>
    <w:p w14:paraId="33D62636" w14:textId="77777777" w:rsidR="00FC1BC6" w:rsidRPr="00FC1BC6" w:rsidRDefault="00FC1BC6" w:rsidP="00FC1BC6">
      <w:pPr>
        <w:keepNext/>
        <w:keepLines/>
        <w:spacing w:after="100" w:afterAutospacing="1" w:line="240" w:lineRule="auto"/>
        <w:outlineLvl w:val="2"/>
        <w:rPr>
          <w:rFonts w:ascii="Times New Roman" w:eastAsia="Times New Roman" w:hAnsi="Times New Roman" w:cs="Times New Roman"/>
          <w:b/>
          <w:color w:val="000000"/>
          <w:sz w:val="24"/>
          <w:szCs w:val="24"/>
          <w:lang w:val="en-US"/>
        </w:rPr>
      </w:pPr>
      <w:bookmarkStart w:id="36" w:name="_Toc151620491"/>
      <w:bookmarkStart w:id="37" w:name="_Toc151708475"/>
      <w:r w:rsidRPr="00FC1BC6">
        <w:rPr>
          <w:rFonts w:ascii="Times New Roman" w:eastAsia="Times New Roman" w:hAnsi="Times New Roman" w:cs="Times New Roman"/>
          <w:b/>
          <w:color w:val="000000"/>
          <w:sz w:val="24"/>
          <w:szCs w:val="24"/>
          <w:lang w:val="en-US"/>
        </w:rPr>
        <w:t>Zaključak</w:t>
      </w:r>
      <w:bookmarkEnd w:id="36"/>
      <w:bookmarkEnd w:id="37"/>
    </w:p>
    <w:p w14:paraId="3984A90E" w14:textId="77777777" w:rsidR="00FC1BC6" w:rsidRPr="00FC1BC6" w:rsidRDefault="00FC1BC6" w:rsidP="00BB229C">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U kojoj mjeri su mladi izloženi verbalnom, fizičkom i digitalnom nasilju pokazuje ovo istraživanje, koje sugeriše da niz faktora doprinosi nesigurnom okruženju u kojem žive mladi u Crnoj Gori i Rožajama. Porodična dinamika, socijalna pitanja i neefikasnim sistemima krivičnog pravosuđa je nešto čemu mladi ljudi daju prioritet. Najnoviji podaci pokazuju da mladi ljudi daju mnogo niže ocjene za svoje mentalno zdravlje nego za fizičko zdravlje, pri čemu mladi uglavnom pozitivno ocjenjuju svoje fizičko zdravlje.</w:t>
      </w:r>
    </w:p>
    <w:p w14:paraId="315643D8" w14:textId="77777777" w:rsidR="00FC1BC6" w:rsidRPr="00FC1BC6" w:rsidRDefault="00FC1BC6" w:rsidP="00FC1BC6">
      <w:pPr>
        <w:keepNext/>
        <w:keepLines/>
        <w:spacing w:after="100" w:afterAutospacing="1" w:line="240" w:lineRule="auto"/>
        <w:outlineLvl w:val="2"/>
        <w:rPr>
          <w:rFonts w:ascii="Times New Roman" w:eastAsia="Times New Roman" w:hAnsi="Times New Roman" w:cs="Times New Roman"/>
          <w:b/>
          <w:sz w:val="24"/>
          <w:szCs w:val="24"/>
          <w:lang w:val="en-US"/>
        </w:rPr>
      </w:pPr>
      <w:bookmarkStart w:id="38" w:name="_Toc151620492"/>
      <w:bookmarkStart w:id="39" w:name="_Toc151708476"/>
      <w:r w:rsidRPr="00FC1BC6">
        <w:rPr>
          <w:rFonts w:ascii="Times New Roman" w:eastAsia="Times New Roman" w:hAnsi="Times New Roman" w:cs="Times New Roman"/>
          <w:b/>
          <w:sz w:val="24"/>
          <w:szCs w:val="24"/>
          <w:lang w:val="en-US"/>
        </w:rPr>
        <w:t>Informisanje mladih ,društvene mreže i njihov uticaj na mlade</w:t>
      </w:r>
      <w:bookmarkEnd w:id="38"/>
      <w:bookmarkEnd w:id="39"/>
    </w:p>
    <w:p w14:paraId="5575936E" w14:textId="77777777" w:rsidR="00FC1BC6" w:rsidRPr="00FC1BC6" w:rsidRDefault="00FC1BC6" w:rsidP="00FC1BC6">
      <w:pPr>
        <w:rPr>
          <w:rFonts w:ascii="Calibri" w:eastAsia="Calibri" w:hAnsi="Calibri" w:cs="Times New Roman"/>
          <w:lang w:val="en-US"/>
        </w:rPr>
      </w:pPr>
    </w:p>
    <w:p w14:paraId="1AA5B443" w14:textId="77777777" w:rsidR="00FC1BC6" w:rsidRPr="00FC1BC6" w:rsidRDefault="00FC1BC6" w:rsidP="00FC1BC6">
      <w:pPr>
        <w:jc w:val="center"/>
        <w:rPr>
          <w:rFonts w:ascii="Calibri" w:eastAsia="Calibri" w:hAnsi="Calibri" w:cs="Times New Roman"/>
          <w:lang w:val="en-US"/>
        </w:rPr>
      </w:pPr>
      <w:r w:rsidRPr="00FC1BC6">
        <w:rPr>
          <w:rFonts w:ascii="Calibri" w:eastAsia="Calibri" w:hAnsi="Calibri" w:cs="Times New Roman"/>
          <w:noProof/>
          <w:lang w:val="en-US"/>
        </w:rPr>
        <w:drawing>
          <wp:inline distT="0" distB="0" distL="0" distR="0" wp14:anchorId="51D595CF" wp14:editId="09E0F9BF">
            <wp:extent cx="3333750" cy="2181225"/>
            <wp:effectExtent l="0" t="0" r="0" b="952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
                    <a:stretch>
                      <a:fillRect/>
                    </a:stretch>
                  </pic:blipFill>
                  <pic:spPr>
                    <a:xfrm>
                      <a:off x="0" y="0"/>
                      <a:ext cx="3333750" cy="2181225"/>
                    </a:xfrm>
                    <a:prstGeom prst="rect">
                      <a:avLst/>
                    </a:prstGeom>
                  </pic:spPr>
                </pic:pic>
              </a:graphicData>
            </a:graphic>
          </wp:inline>
        </w:drawing>
      </w:r>
    </w:p>
    <w:p w14:paraId="620124E3" w14:textId="77777777" w:rsidR="00FC1BC6" w:rsidRPr="00FC1BC6" w:rsidRDefault="00FC1BC6" w:rsidP="00FC1BC6">
      <w:pPr>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26.</w:t>
      </w:r>
      <w:r w:rsidRPr="00FC1BC6">
        <w:rPr>
          <w:rFonts w:ascii="Times New Roman" w:eastAsia="Calibri" w:hAnsi="Times New Roman" w:cs="Times New Roman"/>
          <w:sz w:val="24"/>
          <w:szCs w:val="24"/>
          <w:lang w:val="en-US"/>
        </w:rPr>
        <w:t xml:space="preserve"> Koje uređaje koristite za informisanje</w:t>
      </w:r>
    </w:p>
    <w:p w14:paraId="60F0FB4B" w14:textId="77777777" w:rsidR="00FC1BC6" w:rsidRPr="00FC1BC6" w:rsidRDefault="00FC1BC6" w:rsidP="00FC1BC6">
      <w:pPr>
        <w:jc w:val="center"/>
        <w:rPr>
          <w:rFonts w:ascii="Times New Roman" w:eastAsia="Calibri" w:hAnsi="Times New Roman" w:cs="Times New Roman"/>
          <w:sz w:val="24"/>
          <w:szCs w:val="24"/>
          <w:lang w:val="en-US"/>
        </w:rPr>
      </w:pPr>
    </w:p>
    <w:p w14:paraId="17E55C7E" w14:textId="1EB12A64" w:rsidR="00FC1BC6" w:rsidRPr="00FC1BC6" w:rsidRDefault="00FC1BC6" w:rsidP="00BB229C">
      <w:pPr>
        <w:spacing w:after="100" w:afterAutospacing="1" w:line="276" w:lineRule="auto"/>
        <w:jc w:val="both"/>
        <w:rPr>
          <w:rFonts w:ascii="Times New Roman" w:eastAsia="Calibri" w:hAnsi="Times New Roman" w:cs="Times New Roman"/>
          <w:color w:val="181717"/>
          <w:sz w:val="24"/>
          <w:szCs w:val="24"/>
          <w:lang w:val="en-US"/>
        </w:rPr>
      </w:pPr>
      <w:r w:rsidRPr="00FC1BC6">
        <w:rPr>
          <w:rFonts w:ascii="Times New Roman" w:eastAsia="Calibri" w:hAnsi="Times New Roman" w:cs="Times New Roman"/>
          <w:color w:val="181717"/>
          <w:sz w:val="24"/>
          <w:szCs w:val="24"/>
          <w:lang w:val="en-US"/>
        </w:rPr>
        <w:t>Ispitivali smo mlade o uređajima koje koriste za pristup informacijama. Prema odgovorima, većina njih za dobijanje informacija koristi telefon (93,5%), zatim laptop (65,5%) i televizor (45,9%, neznatno smanjenje upotrebe televizij</w:t>
      </w:r>
      <w:r w:rsidR="00496FC5">
        <w:rPr>
          <w:rFonts w:ascii="Times New Roman" w:eastAsia="Calibri" w:hAnsi="Times New Roman" w:cs="Times New Roman"/>
          <w:color w:val="181717"/>
          <w:sz w:val="24"/>
          <w:szCs w:val="24"/>
          <w:lang w:val="en-US"/>
        </w:rPr>
        <w:t>e</w:t>
      </w:r>
      <w:r w:rsidRPr="00FC1BC6">
        <w:rPr>
          <w:rFonts w:ascii="Times New Roman" w:eastAsia="Calibri" w:hAnsi="Times New Roman" w:cs="Times New Roman"/>
          <w:color w:val="181717"/>
          <w:sz w:val="24"/>
          <w:szCs w:val="24"/>
          <w:lang w:val="en-US"/>
        </w:rPr>
        <w:t>).</w:t>
      </w:r>
    </w:p>
    <w:p w14:paraId="551A04FF"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Calibri" w:eastAsia="Calibri" w:hAnsi="Calibri" w:cs="Times New Roman"/>
          <w:noProof/>
          <w:lang w:val="en-US"/>
        </w:rPr>
        <w:lastRenderedPageBreak/>
        <w:drawing>
          <wp:inline distT="0" distB="0" distL="0" distR="0" wp14:anchorId="16D9DC2C" wp14:editId="3EE037E9">
            <wp:extent cx="3028950" cy="18288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7"/>
                    <a:stretch>
                      <a:fillRect/>
                    </a:stretch>
                  </pic:blipFill>
                  <pic:spPr>
                    <a:xfrm>
                      <a:off x="0" y="0"/>
                      <a:ext cx="3028950" cy="1828800"/>
                    </a:xfrm>
                    <a:prstGeom prst="rect">
                      <a:avLst/>
                    </a:prstGeom>
                  </pic:spPr>
                </pic:pic>
              </a:graphicData>
            </a:graphic>
          </wp:inline>
        </w:drawing>
      </w:r>
    </w:p>
    <w:p w14:paraId="623E7F74"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27.</w:t>
      </w:r>
      <w:r w:rsidRPr="00FC1BC6">
        <w:rPr>
          <w:rFonts w:ascii="Times New Roman" w:eastAsia="Calibri" w:hAnsi="Times New Roman" w:cs="Times New Roman"/>
          <w:sz w:val="24"/>
          <w:szCs w:val="24"/>
          <w:lang w:val="en-US"/>
        </w:rPr>
        <w:t xml:space="preserve"> Uticaj društvenih mreža na komunikaciju</w:t>
      </w:r>
    </w:p>
    <w:p w14:paraId="12AC76A9" w14:textId="758663F7" w:rsidR="00FC1BC6" w:rsidRPr="00FC1BC6" w:rsidRDefault="00FC1BC6" w:rsidP="00BB229C">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Ne samo da stručnjaci sve više istražuju kako društvene mreže utiču na različite aspekte života, već i šira javnost i popularna kultura raspravljaju o ovoj temi. U ovom specifičnom kontekstu, zamolili smo mlade da ocijene kako su društvene mreže uticale na njihove živote. Dok većina mladih (38,2%) vidi da društvene mreže imaju pozitivan uticaj na komunikaciju, obrazovanje i radno m</w:t>
      </w:r>
      <w:r w:rsidR="00496FC5">
        <w:rPr>
          <w:rFonts w:ascii="Times New Roman" w:eastAsia="Calibri" w:hAnsi="Times New Roman" w:cs="Times New Roman"/>
          <w:sz w:val="24"/>
          <w:szCs w:val="24"/>
          <w:lang w:val="en-US"/>
        </w:rPr>
        <w:t>j</w:t>
      </w:r>
      <w:r w:rsidRPr="00FC1BC6">
        <w:rPr>
          <w:rFonts w:ascii="Times New Roman" w:eastAsia="Calibri" w:hAnsi="Times New Roman" w:cs="Times New Roman"/>
          <w:sz w:val="24"/>
          <w:szCs w:val="24"/>
          <w:lang w:val="en-US"/>
        </w:rPr>
        <w:t>esto, 35,9% smatra da ove mreže nemaju uticaja na njihovo slobodno vrijeme, a samo 3,8% vjeruje da društvene mreže i</w:t>
      </w:r>
      <w:r w:rsidR="00D02AD1">
        <w:rPr>
          <w:rFonts w:ascii="Times New Roman" w:eastAsia="Calibri" w:hAnsi="Times New Roman" w:cs="Times New Roman"/>
          <w:sz w:val="24"/>
          <w:szCs w:val="24"/>
          <w:lang w:val="en-US"/>
        </w:rPr>
        <w:t>maju uticaj na</w:t>
      </w:r>
      <w:r w:rsidRPr="00FC1BC6">
        <w:rPr>
          <w:rFonts w:ascii="Times New Roman" w:eastAsia="Calibri" w:hAnsi="Times New Roman" w:cs="Times New Roman"/>
          <w:sz w:val="24"/>
          <w:szCs w:val="24"/>
          <w:lang w:val="en-US"/>
        </w:rPr>
        <w:t xml:space="preserve"> komunikacij</w:t>
      </w:r>
      <w:r w:rsidR="00D02AD1">
        <w:rPr>
          <w:rFonts w:ascii="Times New Roman" w:eastAsia="Calibri" w:hAnsi="Times New Roman" w:cs="Times New Roman"/>
          <w:sz w:val="24"/>
          <w:szCs w:val="24"/>
          <w:lang w:val="en-US"/>
        </w:rPr>
        <w:t>u.</w:t>
      </w:r>
    </w:p>
    <w:p w14:paraId="7D50EBFC"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Calibri" w:eastAsia="Calibri" w:hAnsi="Calibri" w:cs="Times New Roman"/>
          <w:noProof/>
          <w:lang w:val="en-US"/>
        </w:rPr>
        <w:drawing>
          <wp:inline distT="0" distB="0" distL="0" distR="0" wp14:anchorId="3ACDBAC4" wp14:editId="0182B1DF">
            <wp:extent cx="2962275" cy="2066925"/>
            <wp:effectExtent l="0" t="0" r="9525" b="952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2962275" cy="2066925"/>
                    </a:xfrm>
                    <a:prstGeom prst="rect">
                      <a:avLst/>
                    </a:prstGeom>
                  </pic:spPr>
                </pic:pic>
              </a:graphicData>
            </a:graphic>
          </wp:inline>
        </w:drawing>
      </w:r>
    </w:p>
    <w:p w14:paraId="247A2466"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28.</w:t>
      </w:r>
      <w:r w:rsidRPr="00FC1BC6">
        <w:rPr>
          <w:rFonts w:ascii="Times New Roman" w:eastAsia="Calibri" w:hAnsi="Times New Roman" w:cs="Times New Roman"/>
          <w:sz w:val="24"/>
          <w:szCs w:val="24"/>
          <w:lang w:val="en-US"/>
        </w:rPr>
        <w:t xml:space="preserve"> Uticaj društvenih mreža na obrazovanje</w:t>
      </w:r>
    </w:p>
    <w:p w14:paraId="7CD32EA6" w14:textId="77777777" w:rsidR="00FC1BC6" w:rsidRPr="00FC1BC6" w:rsidRDefault="00FC1BC6" w:rsidP="00BB229C">
      <w:pPr>
        <w:spacing w:after="100" w:afterAutospacing="1" w:line="276" w:lineRule="auto"/>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lastRenderedPageBreak/>
        <w:t>Rezultati istraživanja pokazuju da 37% ispitanika je neutralno kad je uticaj društvenih mreža na obrazovanje u pitanju, dok 32, 1% smatra da pozitivno utiču a samo 13,7% ispitanika smatra da društvene mreže negativno utiču na obrazovanje.</w:t>
      </w:r>
    </w:p>
    <w:p w14:paraId="4CB18F17"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Calibri" w:eastAsia="Calibri" w:hAnsi="Calibri" w:cs="Times New Roman"/>
          <w:noProof/>
          <w:lang w:val="en-US"/>
        </w:rPr>
        <w:drawing>
          <wp:inline distT="0" distB="0" distL="0" distR="0" wp14:anchorId="0DEE6220" wp14:editId="0D371C41">
            <wp:extent cx="3067050" cy="21145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3067050" cy="2114550"/>
                    </a:xfrm>
                    <a:prstGeom prst="rect">
                      <a:avLst/>
                    </a:prstGeom>
                  </pic:spPr>
                </pic:pic>
              </a:graphicData>
            </a:graphic>
          </wp:inline>
        </w:drawing>
      </w:r>
    </w:p>
    <w:p w14:paraId="52CB37B3" w14:textId="77777777" w:rsidR="00FC1BC6" w:rsidRPr="00FC1BC6" w:rsidRDefault="00FC1BC6" w:rsidP="00FC1BC6">
      <w:pPr>
        <w:spacing w:after="100" w:afterAutospacing="1" w:line="360" w:lineRule="auto"/>
        <w:ind w:firstLine="720"/>
        <w:jc w:val="center"/>
        <w:rPr>
          <w:rFonts w:ascii="Times New Roman" w:eastAsia="Calibri" w:hAnsi="Times New Roman" w:cs="Times New Roman"/>
          <w:sz w:val="24"/>
          <w:szCs w:val="24"/>
          <w:lang w:val="en-US"/>
        </w:rPr>
      </w:pPr>
      <w:r w:rsidRPr="00FC1BC6">
        <w:rPr>
          <w:rFonts w:ascii="Times New Roman" w:eastAsia="Calibri" w:hAnsi="Times New Roman" w:cs="Times New Roman"/>
          <w:b/>
          <w:sz w:val="24"/>
          <w:szCs w:val="24"/>
          <w:lang w:val="en-US"/>
        </w:rPr>
        <w:t>Grafikon 29.</w:t>
      </w:r>
      <w:r w:rsidRPr="00FC1BC6">
        <w:rPr>
          <w:rFonts w:ascii="Times New Roman" w:eastAsia="Calibri" w:hAnsi="Times New Roman" w:cs="Times New Roman"/>
          <w:sz w:val="24"/>
          <w:szCs w:val="24"/>
          <w:lang w:val="en-US"/>
        </w:rPr>
        <w:t xml:space="preserve"> Uticaj društvenih mreža na slobodno vrijeme mladih</w:t>
      </w:r>
    </w:p>
    <w:p w14:paraId="5924BFC4" w14:textId="64D26624" w:rsidR="00FC1BC6" w:rsidRPr="00FC1BC6" w:rsidRDefault="00FC1BC6" w:rsidP="00BB229C">
      <w:pPr>
        <w:spacing w:after="100" w:afterAutospacing="1" w:line="276" w:lineRule="auto"/>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Rezultati istraživanja prikazani na grafiku 30 pokazuju da 25,1% ispitanika smatra da društvene mreže pozitivno utiču na slobodno vrij</w:t>
      </w:r>
      <w:r w:rsidR="00B01A48">
        <w:rPr>
          <w:rFonts w:ascii="Times New Roman" w:eastAsia="Calibri" w:hAnsi="Times New Roman" w:cs="Times New Roman"/>
          <w:sz w:val="24"/>
          <w:szCs w:val="24"/>
          <w:lang w:val="en-US"/>
        </w:rPr>
        <w:t>eme</w:t>
      </w:r>
      <w:r w:rsidRPr="00FC1BC6">
        <w:rPr>
          <w:rFonts w:ascii="Times New Roman" w:eastAsia="Calibri" w:hAnsi="Times New Roman" w:cs="Times New Roman"/>
          <w:sz w:val="24"/>
          <w:szCs w:val="24"/>
          <w:lang w:val="en-US"/>
        </w:rPr>
        <w:t xml:space="preserve"> mladih</w:t>
      </w:r>
      <w:r w:rsidR="00B01A48">
        <w:rPr>
          <w:rFonts w:ascii="Times New Roman" w:eastAsia="Calibri" w:hAnsi="Times New Roman" w:cs="Times New Roman"/>
          <w:sz w:val="24"/>
          <w:szCs w:val="24"/>
          <w:lang w:val="en-US"/>
        </w:rPr>
        <w:t>,</w:t>
      </w:r>
      <w:r w:rsidRPr="00FC1BC6">
        <w:rPr>
          <w:rFonts w:ascii="Times New Roman" w:eastAsia="Calibri" w:hAnsi="Times New Roman" w:cs="Times New Roman"/>
          <w:sz w:val="24"/>
          <w:szCs w:val="24"/>
          <w:lang w:val="en-US"/>
        </w:rPr>
        <w:t xml:space="preserve"> 40,5% da negativno utiču</w:t>
      </w:r>
      <w:r w:rsidR="00B01A48">
        <w:rPr>
          <w:rFonts w:ascii="Times New Roman" w:eastAsia="Calibri" w:hAnsi="Times New Roman" w:cs="Times New Roman"/>
          <w:sz w:val="24"/>
          <w:szCs w:val="24"/>
          <w:lang w:val="en-US"/>
        </w:rPr>
        <w:t>,</w:t>
      </w:r>
      <w:r w:rsidRPr="00FC1BC6">
        <w:rPr>
          <w:rFonts w:ascii="Times New Roman" w:eastAsia="Calibri" w:hAnsi="Times New Roman" w:cs="Times New Roman"/>
          <w:sz w:val="24"/>
          <w:szCs w:val="24"/>
          <w:lang w:val="en-US"/>
        </w:rPr>
        <w:t xml:space="preserve"> dok je 34,4% ispitanika imalo neutralne stavove.</w:t>
      </w:r>
    </w:p>
    <w:p w14:paraId="71DDB810" w14:textId="77777777" w:rsidR="00FC1BC6" w:rsidRPr="00FC1BC6" w:rsidRDefault="00FC1BC6" w:rsidP="00BB229C">
      <w:pPr>
        <w:keepNext/>
        <w:keepLines/>
        <w:spacing w:after="100" w:afterAutospacing="1" w:line="276" w:lineRule="auto"/>
        <w:outlineLvl w:val="2"/>
        <w:rPr>
          <w:rFonts w:ascii="Times New Roman" w:eastAsia="Times New Roman" w:hAnsi="Times New Roman" w:cs="Times New Roman"/>
          <w:b/>
          <w:color w:val="000000"/>
          <w:sz w:val="24"/>
          <w:szCs w:val="24"/>
          <w:lang w:val="en-US"/>
        </w:rPr>
      </w:pPr>
      <w:bookmarkStart w:id="40" w:name="_Toc151620493"/>
      <w:bookmarkStart w:id="41" w:name="_Toc151708477"/>
      <w:r w:rsidRPr="00FC1BC6">
        <w:rPr>
          <w:rFonts w:ascii="Times New Roman" w:eastAsia="Times New Roman" w:hAnsi="Times New Roman" w:cs="Times New Roman"/>
          <w:b/>
          <w:color w:val="000000"/>
          <w:sz w:val="24"/>
          <w:szCs w:val="24"/>
          <w:lang w:val="en-US"/>
        </w:rPr>
        <w:t>Zaključak</w:t>
      </w:r>
      <w:bookmarkEnd w:id="40"/>
      <w:bookmarkEnd w:id="41"/>
    </w:p>
    <w:p w14:paraId="61EB334C" w14:textId="77777777" w:rsidR="00FC1BC6" w:rsidRPr="00FC1BC6" w:rsidRDefault="00FC1BC6" w:rsidP="00BB229C">
      <w:pPr>
        <w:spacing w:after="100" w:afterAutospacing="1" w:line="276" w:lineRule="auto"/>
        <w:jc w:val="both"/>
        <w:rPr>
          <w:rFonts w:ascii="Times New Roman" w:eastAsia="Calibri" w:hAnsi="Times New Roman" w:cs="Times New Roman"/>
          <w:sz w:val="24"/>
          <w:szCs w:val="24"/>
          <w:lang w:val="en-US"/>
        </w:rPr>
      </w:pPr>
      <w:r w:rsidRPr="00FC1BC6">
        <w:rPr>
          <w:rFonts w:ascii="Times New Roman" w:eastAsia="Calibri" w:hAnsi="Times New Roman" w:cs="Times New Roman"/>
          <w:sz w:val="24"/>
          <w:szCs w:val="24"/>
          <w:lang w:val="en-US"/>
        </w:rPr>
        <w:t>Dvadeset pet procenata mladih osjeća se negativno u vezi sa uticajem društvenih medija na njihovo slobodno vrijeme. Stoga je za identifikaciju potencijalnih negativnih efekata i osmišljavanje plana za njihovo rješavanje ključno sprovesti istraživanje o uticaju društvenih mreža na sve aspekte života i psihički razvoj mladih u Rožajama.</w:t>
      </w:r>
    </w:p>
    <w:p w14:paraId="171BE39F" w14:textId="77777777" w:rsidR="00FC1BC6" w:rsidRPr="00FC1BC6" w:rsidRDefault="00FC1BC6" w:rsidP="00FC1BC6">
      <w:pPr>
        <w:spacing w:after="100" w:afterAutospacing="1" w:line="360" w:lineRule="auto"/>
        <w:ind w:firstLine="720"/>
        <w:jc w:val="both"/>
        <w:rPr>
          <w:rFonts w:ascii="Times New Roman" w:eastAsia="Calibri" w:hAnsi="Times New Roman" w:cs="Times New Roman"/>
          <w:sz w:val="24"/>
          <w:szCs w:val="24"/>
          <w:lang w:val="en-US"/>
        </w:rPr>
      </w:pPr>
    </w:p>
    <w:p w14:paraId="23F80BA7" w14:textId="77777777" w:rsidR="00FC1BC6" w:rsidRPr="00FC1BC6" w:rsidRDefault="00FC1BC6" w:rsidP="00FC1BC6">
      <w:pPr>
        <w:spacing w:after="100" w:afterAutospacing="1" w:line="360" w:lineRule="auto"/>
        <w:ind w:firstLine="720"/>
        <w:jc w:val="both"/>
        <w:rPr>
          <w:rFonts w:ascii="Times New Roman" w:eastAsia="Calibri" w:hAnsi="Times New Roman" w:cs="Times New Roman"/>
          <w:sz w:val="24"/>
          <w:szCs w:val="24"/>
          <w:lang w:val="en-US"/>
        </w:rPr>
      </w:pPr>
    </w:p>
    <w:p w14:paraId="7DE3C4AE" w14:textId="77777777" w:rsidR="00FC1BC6" w:rsidRPr="00FC1BC6" w:rsidRDefault="00FC1BC6" w:rsidP="00FC1BC6">
      <w:pPr>
        <w:spacing w:after="100" w:afterAutospacing="1" w:line="360" w:lineRule="auto"/>
        <w:ind w:firstLine="720"/>
        <w:jc w:val="both"/>
        <w:rPr>
          <w:rFonts w:ascii="Times New Roman" w:eastAsia="Calibri" w:hAnsi="Times New Roman" w:cs="Times New Roman"/>
          <w:sz w:val="24"/>
          <w:szCs w:val="24"/>
          <w:lang w:val="en-US"/>
        </w:rPr>
      </w:pPr>
    </w:p>
    <w:p w14:paraId="25FD3E33" w14:textId="77777777" w:rsidR="000377E5" w:rsidRDefault="000377E5" w:rsidP="000377E5">
      <w:pPr>
        <w:tabs>
          <w:tab w:val="left" w:pos="2370"/>
        </w:tabs>
        <w:rPr>
          <w:sz w:val="28"/>
          <w:szCs w:val="28"/>
          <w:lang w:val="sr-Latn-ME"/>
        </w:rPr>
      </w:pPr>
    </w:p>
    <w:p w14:paraId="7F47EF15" w14:textId="5035C75C" w:rsidR="000377E5" w:rsidRPr="00E36F96" w:rsidRDefault="000377E5" w:rsidP="000377E5">
      <w:pPr>
        <w:pStyle w:val="ListParagraph"/>
        <w:numPr>
          <w:ilvl w:val="0"/>
          <w:numId w:val="1"/>
        </w:numPr>
        <w:tabs>
          <w:tab w:val="left" w:pos="2370"/>
        </w:tabs>
        <w:rPr>
          <w:sz w:val="28"/>
          <w:szCs w:val="28"/>
          <w:lang w:val="sr-Latn-ME"/>
        </w:rPr>
      </w:pPr>
      <w:r>
        <w:rPr>
          <w:rFonts w:ascii="Arial" w:eastAsiaTheme="majorEastAsia" w:hAnsi="Arial" w:cs="Arial"/>
          <w:b/>
          <w:color w:val="2F5496" w:themeColor="accent1" w:themeShade="BF"/>
          <w:sz w:val="28"/>
          <w:szCs w:val="28"/>
          <w:lang w:val="sr-Latn-RS"/>
        </w:rPr>
        <w:t>FINANSIJSKI OKVIR</w:t>
      </w:r>
      <w:r w:rsidR="007E758D">
        <w:rPr>
          <w:rFonts w:ascii="Arial" w:eastAsiaTheme="majorEastAsia" w:hAnsi="Arial" w:cs="Arial"/>
          <w:b/>
          <w:color w:val="2F5496" w:themeColor="accent1" w:themeShade="BF"/>
          <w:sz w:val="28"/>
          <w:szCs w:val="28"/>
          <w:lang w:val="sr-Latn-RS"/>
        </w:rPr>
        <w:t xml:space="preserve"> LAPM 2025-2026</w:t>
      </w:r>
    </w:p>
    <w:p w14:paraId="05AC008D" w14:textId="77777777" w:rsidR="00E36F96" w:rsidRDefault="00E36F96" w:rsidP="00E36F96">
      <w:pPr>
        <w:tabs>
          <w:tab w:val="left" w:pos="2370"/>
        </w:tabs>
        <w:rPr>
          <w:sz w:val="28"/>
          <w:szCs w:val="28"/>
          <w:lang w:val="sr-Latn-ME"/>
        </w:rPr>
      </w:pPr>
    </w:p>
    <w:tbl>
      <w:tblPr>
        <w:tblStyle w:val="TableGrid"/>
        <w:tblW w:w="0" w:type="auto"/>
        <w:jc w:val="center"/>
        <w:tblLook w:val="04A0" w:firstRow="1" w:lastRow="0" w:firstColumn="1" w:lastColumn="0" w:noHBand="0" w:noVBand="1"/>
      </w:tblPr>
      <w:tblGrid>
        <w:gridCol w:w="1057"/>
        <w:gridCol w:w="3383"/>
        <w:gridCol w:w="2506"/>
        <w:gridCol w:w="2506"/>
      </w:tblGrid>
      <w:tr w:rsidR="00FA4E55" w:rsidRPr="00D66EE7" w14:paraId="21476F15" w14:textId="3AEA86DB" w:rsidTr="00394692">
        <w:trPr>
          <w:trHeight w:val="283"/>
          <w:jc w:val="center"/>
        </w:trPr>
        <w:tc>
          <w:tcPr>
            <w:tcW w:w="1057" w:type="dxa"/>
            <w:shd w:val="clear" w:color="auto" w:fill="ED7D31" w:themeFill="accent2"/>
          </w:tcPr>
          <w:p w14:paraId="329DE7E2" w14:textId="77777777" w:rsidR="00FA4E55" w:rsidRPr="00E36F96" w:rsidRDefault="00FA4E55" w:rsidP="0012756A">
            <w:pPr>
              <w:rPr>
                <w:b/>
                <w:lang w:val="sr-Latn-ME"/>
              </w:rPr>
            </w:pPr>
            <w:r w:rsidRPr="00E36F96">
              <w:rPr>
                <w:b/>
                <w:lang w:val="sr-Latn-ME"/>
              </w:rPr>
              <w:t>Red.br</w:t>
            </w:r>
          </w:p>
        </w:tc>
        <w:tc>
          <w:tcPr>
            <w:tcW w:w="3383" w:type="dxa"/>
            <w:shd w:val="clear" w:color="auto" w:fill="ED7D31" w:themeFill="accent2"/>
          </w:tcPr>
          <w:p w14:paraId="6ED58797" w14:textId="77777777" w:rsidR="00FA4E55" w:rsidRPr="00E36F96" w:rsidRDefault="00FA4E55" w:rsidP="0012756A">
            <w:pPr>
              <w:jc w:val="center"/>
              <w:rPr>
                <w:b/>
                <w:lang w:val="sr-Latn-ME"/>
              </w:rPr>
            </w:pPr>
            <w:r w:rsidRPr="00E36F96">
              <w:rPr>
                <w:b/>
                <w:lang w:val="sr-Latn-ME"/>
              </w:rPr>
              <w:t>Operativni cilj</w:t>
            </w:r>
          </w:p>
        </w:tc>
        <w:tc>
          <w:tcPr>
            <w:tcW w:w="2506" w:type="dxa"/>
            <w:shd w:val="clear" w:color="auto" w:fill="ED7D31" w:themeFill="accent2"/>
          </w:tcPr>
          <w:p w14:paraId="10BF986E" w14:textId="77777777" w:rsidR="00FA4E55" w:rsidRPr="00E36F96" w:rsidRDefault="00FA4E55" w:rsidP="0012756A">
            <w:pPr>
              <w:jc w:val="center"/>
              <w:rPr>
                <w:b/>
                <w:lang w:val="sr-Latn-ME"/>
              </w:rPr>
            </w:pPr>
            <w:r w:rsidRPr="00E36F96">
              <w:rPr>
                <w:b/>
                <w:lang w:val="sr-Latn-ME"/>
              </w:rPr>
              <w:t>Budžet</w:t>
            </w:r>
          </w:p>
        </w:tc>
        <w:tc>
          <w:tcPr>
            <w:tcW w:w="2506" w:type="dxa"/>
            <w:shd w:val="clear" w:color="auto" w:fill="ED7D31" w:themeFill="accent2"/>
          </w:tcPr>
          <w:p w14:paraId="5244567A" w14:textId="6D1F95E4" w:rsidR="00FA4E55" w:rsidRPr="00E36F96" w:rsidRDefault="00FA4E55" w:rsidP="0012756A">
            <w:pPr>
              <w:jc w:val="center"/>
              <w:rPr>
                <w:b/>
                <w:lang w:val="sr-Latn-ME"/>
              </w:rPr>
            </w:pPr>
            <w:r>
              <w:rPr>
                <w:b/>
                <w:lang w:val="sr-Latn-ME"/>
              </w:rPr>
              <w:t>Vremenski period</w:t>
            </w:r>
          </w:p>
        </w:tc>
      </w:tr>
      <w:tr w:rsidR="00FA4E55" w14:paraId="5053A0EC" w14:textId="22B654C6" w:rsidTr="00394692">
        <w:trPr>
          <w:trHeight w:val="1685"/>
          <w:jc w:val="center"/>
        </w:trPr>
        <w:tc>
          <w:tcPr>
            <w:tcW w:w="1057" w:type="dxa"/>
          </w:tcPr>
          <w:p w14:paraId="4C7D382B" w14:textId="77777777" w:rsidR="00FA4E55" w:rsidRPr="00BB229C" w:rsidRDefault="00FA4E55" w:rsidP="0012756A">
            <w:pPr>
              <w:rPr>
                <w:rFonts w:ascii="Times New Roman" w:hAnsi="Times New Roman" w:cs="Times New Roman"/>
                <w:b/>
                <w:lang w:val="sr-Latn-ME"/>
              </w:rPr>
            </w:pPr>
            <w:r w:rsidRPr="00BB229C">
              <w:rPr>
                <w:rFonts w:ascii="Times New Roman" w:hAnsi="Times New Roman" w:cs="Times New Roman"/>
                <w:b/>
                <w:lang w:val="sr-Latn-ME"/>
              </w:rPr>
              <w:t>1.</w:t>
            </w:r>
          </w:p>
        </w:tc>
        <w:tc>
          <w:tcPr>
            <w:tcW w:w="3383" w:type="dxa"/>
          </w:tcPr>
          <w:p w14:paraId="7AE0A4A8" w14:textId="77777777" w:rsidR="00FA4E55" w:rsidRPr="00BB229C" w:rsidRDefault="00FA4E55" w:rsidP="0012756A">
            <w:pPr>
              <w:rPr>
                <w:rFonts w:ascii="Times New Roman" w:hAnsi="Times New Roman" w:cs="Times New Roman"/>
                <w:lang w:val="sr-Latn-ME"/>
              </w:rPr>
            </w:pPr>
            <w:r w:rsidRPr="00BB229C">
              <w:rPr>
                <w:rFonts w:ascii="Times New Roman" w:hAnsi="Times New Roman" w:cs="Times New Roman"/>
                <w:lang w:val="en-US"/>
              </w:rPr>
              <w:t>Stvoriti nove i poboljštai postojeće uslove radi uspostavljanja kontinuiranog sistema osiguranja kvaliteta omladinskog rada na lokalnom nivou</w:t>
            </w:r>
          </w:p>
        </w:tc>
        <w:tc>
          <w:tcPr>
            <w:tcW w:w="2506" w:type="dxa"/>
          </w:tcPr>
          <w:p w14:paraId="1719B579" w14:textId="7E8D11A2" w:rsidR="00FA4E55" w:rsidRPr="00BB229C" w:rsidRDefault="00FA4E55" w:rsidP="003243C7">
            <w:pPr>
              <w:jc w:val="center"/>
              <w:rPr>
                <w:rFonts w:ascii="Times New Roman" w:hAnsi="Times New Roman" w:cs="Times New Roman"/>
                <w:b/>
                <w:lang w:val="sr-Latn-ME"/>
              </w:rPr>
            </w:pPr>
            <w:r w:rsidRPr="00BB229C">
              <w:rPr>
                <w:rFonts w:ascii="Times New Roman" w:hAnsi="Times New Roman" w:cs="Times New Roman"/>
                <w:b/>
                <w:lang w:val="en-US"/>
              </w:rPr>
              <w:t>64.</w:t>
            </w:r>
            <w:r w:rsidR="00BD1A95">
              <w:rPr>
                <w:rFonts w:ascii="Times New Roman" w:hAnsi="Times New Roman" w:cs="Times New Roman"/>
                <w:b/>
                <w:lang w:val="en-US"/>
              </w:rPr>
              <w:t>7</w:t>
            </w:r>
            <w:r w:rsidRPr="00BB229C">
              <w:rPr>
                <w:rFonts w:ascii="Times New Roman" w:hAnsi="Times New Roman" w:cs="Times New Roman"/>
                <w:b/>
                <w:lang w:val="en-US"/>
              </w:rPr>
              <w:t>00,00 eura</w:t>
            </w:r>
          </w:p>
        </w:tc>
        <w:tc>
          <w:tcPr>
            <w:tcW w:w="2506" w:type="dxa"/>
          </w:tcPr>
          <w:p w14:paraId="47DEEA39" w14:textId="489A0769" w:rsidR="00FA4E55" w:rsidRPr="00BB229C" w:rsidRDefault="006A58CC" w:rsidP="003243C7">
            <w:pPr>
              <w:jc w:val="center"/>
              <w:rPr>
                <w:rFonts w:ascii="Times New Roman" w:hAnsi="Times New Roman" w:cs="Times New Roman"/>
                <w:b/>
                <w:lang w:val="en-US"/>
              </w:rPr>
            </w:pPr>
            <w:r>
              <w:rPr>
                <w:rFonts w:ascii="Times New Roman" w:hAnsi="Times New Roman" w:cs="Times New Roman"/>
                <w:b/>
                <w:lang w:val="en-US"/>
              </w:rPr>
              <w:t>2025-2026</w:t>
            </w:r>
          </w:p>
        </w:tc>
      </w:tr>
      <w:tr w:rsidR="00FA4E55" w14:paraId="636E8FFA" w14:textId="4DCC72AF" w:rsidTr="00394692">
        <w:trPr>
          <w:trHeight w:val="1402"/>
          <w:jc w:val="center"/>
        </w:trPr>
        <w:tc>
          <w:tcPr>
            <w:tcW w:w="1057" w:type="dxa"/>
          </w:tcPr>
          <w:p w14:paraId="33515FE4" w14:textId="77777777" w:rsidR="00FA4E55" w:rsidRPr="00BB229C" w:rsidRDefault="00FA4E55" w:rsidP="0012756A">
            <w:pPr>
              <w:rPr>
                <w:rFonts w:ascii="Times New Roman" w:hAnsi="Times New Roman" w:cs="Times New Roman"/>
                <w:b/>
                <w:lang w:val="sr-Latn-ME"/>
              </w:rPr>
            </w:pPr>
            <w:r w:rsidRPr="00BB229C">
              <w:rPr>
                <w:rFonts w:ascii="Times New Roman" w:hAnsi="Times New Roman" w:cs="Times New Roman"/>
                <w:b/>
                <w:lang w:val="sr-Latn-ME"/>
              </w:rPr>
              <w:t>2.</w:t>
            </w:r>
          </w:p>
        </w:tc>
        <w:tc>
          <w:tcPr>
            <w:tcW w:w="3383" w:type="dxa"/>
          </w:tcPr>
          <w:p w14:paraId="53D885B8" w14:textId="77777777" w:rsidR="00FA4E55" w:rsidRPr="00BB229C" w:rsidRDefault="00FA4E55" w:rsidP="0012756A">
            <w:pPr>
              <w:rPr>
                <w:rFonts w:ascii="Times New Roman" w:hAnsi="Times New Roman" w:cs="Times New Roman"/>
                <w:lang w:val="en-US"/>
              </w:rPr>
            </w:pPr>
            <w:r w:rsidRPr="00BB229C">
              <w:rPr>
                <w:rFonts w:ascii="Times New Roman" w:hAnsi="Times New Roman" w:cs="Times New Roman"/>
                <w:bCs/>
                <w:lang w:val="en-US"/>
              </w:rPr>
              <w:t>Stvaranje uslova da mladi budu aktivni građani i građanke, uključeni u kreiranje i sprovođenje javnih politika</w:t>
            </w:r>
          </w:p>
        </w:tc>
        <w:tc>
          <w:tcPr>
            <w:tcW w:w="2506" w:type="dxa"/>
          </w:tcPr>
          <w:p w14:paraId="348EC028" w14:textId="267BED79" w:rsidR="00FA4E55" w:rsidRPr="00BB229C" w:rsidRDefault="00B24525" w:rsidP="003243C7">
            <w:pPr>
              <w:jc w:val="center"/>
              <w:rPr>
                <w:rFonts w:ascii="Times New Roman" w:hAnsi="Times New Roman" w:cs="Times New Roman"/>
                <w:b/>
                <w:lang w:val="en-US"/>
              </w:rPr>
            </w:pPr>
            <w:r>
              <w:rPr>
                <w:rFonts w:ascii="Times New Roman" w:hAnsi="Times New Roman" w:cs="Times New Roman"/>
                <w:b/>
                <w:lang w:val="en-US"/>
              </w:rPr>
              <w:t>19</w:t>
            </w:r>
            <w:r w:rsidR="00FA4E55" w:rsidRPr="00BB229C">
              <w:rPr>
                <w:rFonts w:ascii="Times New Roman" w:hAnsi="Times New Roman" w:cs="Times New Roman"/>
                <w:b/>
                <w:lang w:val="en-US"/>
              </w:rPr>
              <w:t>.</w:t>
            </w:r>
            <w:r w:rsidR="00EB6766">
              <w:rPr>
                <w:rFonts w:ascii="Times New Roman" w:hAnsi="Times New Roman" w:cs="Times New Roman"/>
                <w:b/>
                <w:lang w:val="en-US"/>
              </w:rPr>
              <w:t>0</w:t>
            </w:r>
            <w:r w:rsidR="00FA4E55" w:rsidRPr="00BB229C">
              <w:rPr>
                <w:rFonts w:ascii="Times New Roman" w:hAnsi="Times New Roman" w:cs="Times New Roman"/>
                <w:b/>
                <w:lang w:val="en-US"/>
              </w:rPr>
              <w:t>00,00 eura</w:t>
            </w:r>
          </w:p>
        </w:tc>
        <w:tc>
          <w:tcPr>
            <w:tcW w:w="2506" w:type="dxa"/>
          </w:tcPr>
          <w:p w14:paraId="37588595" w14:textId="2FA14854" w:rsidR="00FA4E55" w:rsidRPr="00BB229C" w:rsidRDefault="00FA4E55" w:rsidP="003243C7">
            <w:pPr>
              <w:jc w:val="center"/>
              <w:rPr>
                <w:rFonts w:ascii="Times New Roman" w:hAnsi="Times New Roman" w:cs="Times New Roman"/>
                <w:b/>
                <w:lang w:val="en-US"/>
              </w:rPr>
            </w:pPr>
          </w:p>
          <w:p w14:paraId="59608E9D" w14:textId="2E907CD0" w:rsidR="00FA4E55" w:rsidRPr="00BB229C" w:rsidRDefault="006A58CC" w:rsidP="00FA4E55">
            <w:pPr>
              <w:jc w:val="center"/>
              <w:rPr>
                <w:rFonts w:ascii="Times New Roman" w:hAnsi="Times New Roman" w:cs="Times New Roman"/>
                <w:b/>
                <w:lang w:val="en-US"/>
              </w:rPr>
            </w:pPr>
            <w:r w:rsidRPr="006A58CC">
              <w:rPr>
                <w:rFonts w:ascii="Times New Roman" w:hAnsi="Times New Roman" w:cs="Times New Roman"/>
                <w:b/>
                <w:lang w:val="en-US"/>
              </w:rPr>
              <w:t>2025-2026</w:t>
            </w:r>
          </w:p>
        </w:tc>
      </w:tr>
      <w:tr w:rsidR="00FA4E55" w14:paraId="09EEB3EF" w14:textId="5A096F15" w:rsidTr="00394692">
        <w:trPr>
          <w:trHeight w:val="1118"/>
          <w:jc w:val="center"/>
        </w:trPr>
        <w:tc>
          <w:tcPr>
            <w:tcW w:w="1057" w:type="dxa"/>
          </w:tcPr>
          <w:p w14:paraId="239654AC" w14:textId="77777777" w:rsidR="00FA4E55" w:rsidRPr="00BB229C" w:rsidRDefault="00FA4E55" w:rsidP="0012756A">
            <w:pPr>
              <w:rPr>
                <w:rFonts w:ascii="Times New Roman" w:hAnsi="Times New Roman" w:cs="Times New Roman"/>
                <w:b/>
                <w:lang w:val="sr-Latn-ME"/>
              </w:rPr>
            </w:pPr>
            <w:r w:rsidRPr="00BB229C">
              <w:rPr>
                <w:rFonts w:ascii="Times New Roman" w:hAnsi="Times New Roman" w:cs="Times New Roman"/>
                <w:b/>
                <w:lang w:val="sr-Latn-ME"/>
              </w:rPr>
              <w:t>3.</w:t>
            </w:r>
          </w:p>
        </w:tc>
        <w:tc>
          <w:tcPr>
            <w:tcW w:w="3383" w:type="dxa"/>
          </w:tcPr>
          <w:p w14:paraId="593AFEB5" w14:textId="77777777" w:rsidR="00FA4E55" w:rsidRPr="00BB229C" w:rsidRDefault="00FA4E55" w:rsidP="0012756A">
            <w:pPr>
              <w:rPr>
                <w:rFonts w:ascii="Times New Roman" w:hAnsi="Times New Roman" w:cs="Times New Roman"/>
                <w:bCs/>
                <w:lang w:val="en-US"/>
              </w:rPr>
            </w:pPr>
            <w:r w:rsidRPr="00BB229C">
              <w:rPr>
                <w:rFonts w:ascii="Times New Roman" w:hAnsi="Times New Roman" w:cs="Times New Roman"/>
                <w:bCs/>
                <w:lang w:val="en-US"/>
              </w:rPr>
              <w:t>Ostvarivanje međuresorne saradnje u cilu poboljšanja sveukupnog položaja mladih na lokalnom nivou</w:t>
            </w:r>
          </w:p>
        </w:tc>
        <w:tc>
          <w:tcPr>
            <w:tcW w:w="2506" w:type="dxa"/>
          </w:tcPr>
          <w:p w14:paraId="474A56BF" w14:textId="108D4E56" w:rsidR="00FA4E55" w:rsidRPr="00BB229C" w:rsidRDefault="00FA4E55" w:rsidP="003243C7">
            <w:pPr>
              <w:jc w:val="center"/>
              <w:rPr>
                <w:rFonts w:ascii="Times New Roman" w:hAnsi="Times New Roman" w:cs="Times New Roman"/>
                <w:b/>
                <w:lang w:val="en-US"/>
              </w:rPr>
            </w:pPr>
            <w:r w:rsidRPr="00BB229C">
              <w:rPr>
                <w:rFonts w:ascii="Times New Roman" w:hAnsi="Times New Roman" w:cs="Times New Roman"/>
                <w:b/>
                <w:lang w:val="en-US"/>
              </w:rPr>
              <w:t>600,00 eura</w:t>
            </w:r>
          </w:p>
        </w:tc>
        <w:tc>
          <w:tcPr>
            <w:tcW w:w="2506" w:type="dxa"/>
          </w:tcPr>
          <w:p w14:paraId="36F75D2F" w14:textId="60916A02" w:rsidR="00FA4E55" w:rsidRPr="00BB229C" w:rsidRDefault="006A58CC" w:rsidP="003243C7">
            <w:pPr>
              <w:jc w:val="center"/>
              <w:rPr>
                <w:rFonts w:ascii="Times New Roman" w:hAnsi="Times New Roman" w:cs="Times New Roman"/>
                <w:b/>
                <w:lang w:val="en-US"/>
              </w:rPr>
            </w:pPr>
            <w:r w:rsidRPr="006A58CC">
              <w:rPr>
                <w:rFonts w:ascii="Times New Roman" w:hAnsi="Times New Roman" w:cs="Times New Roman"/>
                <w:b/>
                <w:lang w:val="en-US"/>
              </w:rPr>
              <w:t>2025-2026</w:t>
            </w:r>
          </w:p>
        </w:tc>
      </w:tr>
      <w:tr w:rsidR="00FA4E55" w14:paraId="188B36D1" w14:textId="4ABEA4C6" w:rsidTr="00394692">
        <w:trPr>
          <w:trHeight w:val="1402"/>
          <w:jc w:val="center"/>
        </w:trPr>
        <w:tc>
          <w:tcPr>
            <w:tcW w:w="1057" w:type="dxa"/>
          </w:tcPr>
          <w:p w14:paraId="2579836F" w14:textId="77777777" w:rsidR="00FA4E55" w:rsidRPr="00BB229C" w:rsidRDefault="00FA4E55" w:rsidP="0012756A">
            <w:pPr>
              <w:rPr>
                <w:rFonts w:ascii="Times New Roman" w:hAnsi="Times New Roman" w:cs="Times New Roman"/>
                <w:b/>
                <w:lang w:val="sr-Latn-ME"/>
              </w:rPr>
            </w:pPr>
            <w:r w:rsidRPr="00BB229C">
              <w:rPr>
                <w:rFonts w:ascii="Times New Roman" w:hAnsi="Times New Roman" w:cs="Times New Roman"/>
                <w:b/>
                <w:lang w:val="sr-Latn-ME"/>
              </w:rPr>
              <w:t>4.</w:t>
            </w:r>
          </w:p>
        </w:tc>
        <w:tc>
          <w:tcPr>
            <w:tcW w:w="3383" w:type="dxa"/>
          </w:tcPr>
          <w:p w14:paraId="41B40839" w14:textId="332C517C" w:rsidR="00FA4E55" w:rsidRPr="00BB229C" w:rsidRDefault="00FA4E55" w:rsidP="0012756A">
            <w:pPr>
              <w:rPr>
                <w:rFonts w:ascii="Times New Roman" w:hAnsi="Times New Roman" w:cs="Times New Roman"/>
                <w:bCs/>
                <w:lang w:val="en-US"/>
              </w:rPr>
            </w:pPr>
            <w:r w:rsidRPr="00BB229C">
              <w:rPr>
                <w:rFonts w:ascii="Times New Roman" w:hAnsi="Times New Roman" w:cs="Times New Roman"/>
                <w:bCs/>
                <w:lang w:val="en-US"/>
              </w:rPr>
              <w:t xml:space="preserve">Uspostaviti </w:t>
            </w:r>
            <w:r w:rsidR="00BE085C">
              <w:rPr>
                <w:rFonts w:ascii="Times New Roman" w:hAnsi="Times New Roman" w:cs="Times New Roman"/>
                <w:bCs/>
                <w:lang w:val="en-US"/>
              </w:rPr>
              <w:t>i</w:t>
            </w:r>
            <w:r w:rsidRPr="00BB229C">
              <w:rPr>
                <w:rFonts w:ascii="Times New Roman" w:hAnsi="Times New Roman" w:cs="Times New Roman"/>
                <w:bCs/>
                <w:lang w:val="en-US"/>
              </w:rPr>
              <w:t xml:space="preserve"> kreirati jasne mehanizme za efikasnu implementaciju </w:t>
            </w:r>
            <w:r w:rsidR="00BE085C">
              <w:rPr>
                <w:rFonts w:ascii="Times New Roman" w:hAnsi="Times New Roman" w:cs="Times New Roman"/>
                <w:bCs/>
                <w:lang w:val="en-US"/>
              </w:rPr>
              <w:t>i</w:t>
            </w:r>
            <w:r w:rsidRPr="00BB229C">
              <w:rPr>
                <w:rFonts w:ascii="Times New Roman" w:hAnsi="Times New Roman" w:cs="Times New Roman"/>
                <w:bCs/>
                <w:lang w:val="en-US"/>
              </w:rPr>
              <w:t xml:space="preserve"> sprovodjenje omladinske politike na lokalnom nivou</w:t>
            </w:r>
          </w:p>
        </w:tc>
        <w:tc>
          <w:tcPr>
            <w:tcW w:w="2506" w:type="dxa"/>
          </w:tcPr>
          <w:p w14:paraId="32AC56D0" w14:textId="0D3D4152" w:rsidR="00FA4E55" w:rsidRPr="00BB229C" w:rsidRDefault="00FA4E55" w:rsidP="003243C7">
            <w:pPr>
              <w:jc w:val="center"/>
              <w:rPr>
                <w:rFonts w:ascii="Times New Roman" w:hAnsi="Times New Roman" w:cs="Times New Roman"/>
                <w:b/>
                <w:lang w:val="en-US"/>
              </w:rPr>
            </w:pPr>
            <w:r w:rsidRPr="00BB229C">
              <w:rPr>
                <w:rFonts w:ascii="Times New Roman" w:hAnsi="Times New Roman" w:cs="Times New Roman"/>
                <w:b/>
                <w:lang w:val="en-US"/>
              </w:rPr>
              <w:t>600,00 eura</w:t>
            </w:r>
          </w:p>
        </w:tc>
        <w:tc>
          <w:tcPr>
            <w:tcW w:w="2506" w:type="dxa"/>
          </w:tcPr>
          <w:p w14:paraId="0EC40B76" w14:textId="17FDACDF" w:rsidR="00FA4E55" w:rsidRPr="00BB229C" w:rsidRDefault="006A58CC" w:rsidP="003243C7">
            <w:pPr>
              <w:jc w:val="center"/>
              <w:rPr>
                <w:rFonts w:ascii="Times New Roman" w:hAnsi="Times New Roman" w:cs="Times New Roman"/>
                <w:b/>
                <w:lang w:val="en-US"/>
              </w:rPr>
            </w:pPr>
            <w:r w:rsidRPr="006A58CC">
              <w:rPr>
                <w:rFonts w:ascii="Times New Roman" w:hAnsi="Times New Roman" w:cs="Times New Roman"/>
                <w:b/>
                <w:lang w:val="en-US"/>
              </w:rPr>
              <w:t>2025-2026</w:t>
            </w:r>
          </w:p>
        </w:tc>
      </w:tr>
      <w:tr w:rsidR="00FA4E55" w14:paraId="20F770CC" w14:textId="11F864F1" w:rsidTr="00394692">
        <w:trPr>
          <w:trHeight w:val="283"/>
          <w:jc w:val="center"/>
        </w:trPr>
        <w:tc>
          <w:tcPr>
            <w:tcW w:w="1057" w:type="dxa"/>
            <w:shd w:val="clear" w:color="auto" w:fill="D5DCE4" w:themeFill="text2" w:themeFillTint="33"/>
          </w:tcPr>
          <w:p w14:paraId="2FC2ADD1" w14:textId="77777777" w:rsidR="00FA4E55" w:rsidRPr="00BB229C" w:rsidRDefault="00FA4E55" w:rsidP="0012756A">
            <w:pPr>
              <w:rPr>
                <w:rFonts w:ascii="Times New Roman" w:hAnsi="Times New Roman" w:cs="Times New Roman"/>
                <w:b/>
                <w:lang w:val="sr-Latn-ME"/>
              </w:rPr>
            </w:pPr>
            <w:r w:rsidRPr="00BB229C">
              <w:rPr>
                <w:rFonts w:ascii="Times New Roman" w:hAnsi="Times New Roman" w:cs="Times New Roman"/>
                <w:b/>
                <w:lang w:val="sr-Latn-ME"/>
              </w:rPr>
              <w:t>5.</w:t>
            </w:r>
          </w:p>
        </w:tc>
        <w:tc>
          <w:tcPr>
            <w:tcW w:w="3383" w:type="dxa"/>
            <w:shd w:val="clear" w:color="auto" w:fill="D5DCE4" w:themeFill="text2" w:themeFillTint="33"/>
          </w:tcPr>
          <w:p w14:paraId="5A93061D" w14:textId="77777777" w:rsidR="00FA4E55" w:rsidRPr="00BB229C" w:rsidRDefault="00FA4E55" w:rsidP="0012756A">
            <w:pPr>
              <w:rPr>
                <w:rFonts w:ascii="Times New Roman" w:hAnsi="Times New Roman" w:cs="Times New Roman"/>
                <w:b/>
                <w:bCs/>
                <w:lang w:val="en-US"/>
              </w:rPr>
            </w:pPr>
            <w:r w:rsidRPr="00BB229C">
              <w:rPr>
                <w:rFonts w:ascii="Times New Roman" w:hAnsi="Times New Roman" w:cs="Times New Roman"/>
                <w:b/>
                <w:bCs/>
                <w:lang w:val="en-US"/>
              </w:rPr>
              <w:t xml:space="preserve">Ukupno: </w:t>
            </w:r>
          </w:p>
        </w:tc>
        <w:tc>
          <w:tcPr>
            <w:tcW w:w="2506" w:type="dxa"/>
            <w:shd w:val="clear" w:color="auto" w:fill="D5DCE4" w:themeFill="text2" w:themeFillTint="33"/>
          </w:tcPr>
          <w:p w14:paraId="555E628C" w14:textId="6989F39E" w:rsidR="00FA4E55" w:rsidRPr="00BB229C" w:rsidRDefault="00FA4E55" w:rsidP="003243C7">
            <w:pPr>
              <w:jc w:val="center"/>
              <w:rPr>
                <w:rFonts w:ascii="Times New Roman" w:hAnsi="Times New Roman" w:cs="Times New Roman"/>
                <w:b/>
                <w:lang w:val="en-US"/>
              </w:rPr>
            </w:pPr>
            <w:r w:rsidRPr="00BB229C">
              <w:rPr>
                <w:rFonts w:ascii="Times New Roman" w:hAnsi="Times New Roman" w:cs="Times New Roman"/>
                <w:b/>
                <w:lang w:val="en-US"/>
              </w:rPr>
              <w:t>8</w:t>
            </w:r>
            <w:r w:rsidR="00BE085C">
              <w:rPr>
                <w:rFonts w:ascii="Times New Roman" w:hAnsi="Times New Roman" w:cs="Times New Roman"/>
                <w:b/>
                <w:lang w:val="en-US"/>
              </w:rPr>
              <w:t>4</w:t>
            </w:r>
            <w:r w:rsidRPr="00BB229C">
              <w:rPr>
                <w:rFonts w:ascii="Times New Roman" w:hAnsi="Times New Roman" w:cs="Times New Roman"/>
                <w:b/>
                <w:lang w:val="en-US"/>
              </w:rPr>
              <w:t>.</w:t>
            </w:r>
            <w:r w:rsidR="00B24525">
              <w:rPr>
                <w:rFonts w:ascii="Times New Roman" w:hAnsi="Times New Roman" w:cs="Times New Roman"/>
                <w:b/>
                <w:lang w:val="en-US"/>
              </w:rPr>
              <w:t>9</w:t>
            </w:r>
            <w:r w:rsidRPr="00BB229C">
              <w:rPr>
                <w:rFonts w:ascii="Times New Roman" w:hAnsi="Times New Roman" w:cs="Times New Roman"/>
                <w:b/>
                <w:lang w:val="en-US"/>
              </w:rPr>
              <w:t>00,00 eura</w:t>
            </w:r>
          </w:p>
        </w:tc>
        <w:tc>
          <w:tcPr>
            <w:tcW w:w="2506" w:type="dxa"/>
            <w:shd w:val="clear" w:color="auto" w:fill="D5DCE4" w:themeFill="text2" w:themeFillTint="33"/>
          </w:tcPr>
          <w:p w14:paraId="01453870" w14:textId="0C6484A9" w:rsidR="00FA4E55" w:rsidRPr="00BB229C" w:rsidRDefault="006A58CC" w:rsidP="003243C7">
            <w:pPr>
              <w:jc w:val="center"/>
              <w:rPr>
                <w:rFonts w:ascii="Times New Roman" w:hAnsi="Times New Roman" w:cs="Times New Roman"/>
                <w:b/>
                <w:lang w:val="en-US"/>
              </w:rPr>
            </w:pPr>
            <w:r w:rsidRPr="006A58CC">
              <w:rPr>
                <w:rFonts w:ascii="Times New Roman" w:hAnsi="Times New Roman" w:cs="Times New Roman"/>
                <w:b/>
                <w:lang w:val="en-US"/>
              </w:rPr>
              <w:t>2025-2026</w:t>
            </w:r>
          </w:p>
        </w:tc>
      </w:tr>
    </w:tbl>
    <w:p w14:paraId="4FAF1714" w14:textId="77777777" w:rsidR="000377E5" w:rsidRDefault="000377E5" w:rsidP="000377E5">
      <w:pPr>
        <w:tabs>
          <w:tab w:val="left" w:pos="2370"/>
        </w:tabs>
        <w:rPr>
          <w:sz w:val="28"/>
          <w:szCs w:val="28"/>
          <w:lang w:val="sr-Latn-ME"/>
        </w:rPr>
      </w:pPr>
    </w:p>
    <w:p w14:paraId="0B15335C" w14:textId="77777777" w:rsidR="00705E90" w:rsidRDefault="00705E90" w:rsidP="000377E5">
      <w:pPr>
        <w:tabs>
          <w:tab w:val="left" w:pos="2370"/>
        </w:tabs>
        <w:rPr>
          <w:sz w:val="28"/>
          <w:szCs w:val="28"/>
          <w:lang w:val="sr-Latn-ME"/>
        </w:rPr>
      </w:pPr>
    </w:p>
    <w:p w14:paraId="476002C6" w14:textId="77777777" w:rsidR="00705E90" w:rsidRDefault="00705E90" w:rsidP="000377E5">
      <w:pPr>
        <w:tabs>
          <w:tab w:val="left" w:pos="2370"/>
        </w:tabs>
        <w:rPr>
          <w:sz w:val="28"/>
          <w:szCs w:val="28"/>
          <w:lang w:val="sr-Latn-ME"/>
        </w:rPr>
      </w:pPr>
    </w:p>
    <w:p w14:paraId="4957422B" w14:textId="77777777" w:rsidR="00705E90" w:rsidRDefault="00705E90" w:rsidP="000377E5">
      <w:pPr>
        <w:tabs>
          <w:tab w:val="left" w:pos="2370"/>
        </w:tabs>
        <w:rPr>
          <w:sz w:val="28"/>
          <w:szCs w:val="28"/>
          <w:lang w:val="sr-Latn-ME"/>
        </w:rPr>
      </w:pPr>
    </w:p>
    <w:p w14:paraId="3392361A" w14:textId="77777777" w:rsidR="00705E90" w:rsidRDefault="00705E90" w:rsidP="000377E5">
      <w:pPr>
        <w:tabs>
          <w:tab w:val="left" w:pos="2370"/>
        </w:tabs>
        <w:rPr>
          <w:sz w:val="28"/>
          <w:szCs w:val="28"/>
          <w:lang w:val="sr-Latn-ME"/>
        </w:rPr>
      </w:pPr>
    </w:p>
    <w:p w14:paraId="0B324C0E" w14:textId="77777777" w:rsidR="00DA7F31" w:rsidRDefault="00DA7F31" w:rsidP="00DA7F31">
      <w:pPr>
        <w:tabs>
          <w:tab w:val="left" w:pos="2220"/>
        </w:tabs>
        <w:rPr>
          <w:lang w:val="sr-Latn-ME"/>
        </w:rPr>
      </w:pPr>
    </w:p>
    <w:p w14:paraId="239C68F0" w14:textId="77777777" w:rsidR="00DA7F31" w:rsidRPr="00364EB7" w:rsidRDefault="00DA7F31" w:rsidP="00DA7F31">
      <w:pPr>
        <w:pStyle w:val="ListParagraph"/>
        <w:numPr>
          <w:ilvl w:val="0"/>
          <w:numId w:val="1"/>
        </w:numPr>
        <w:tabs>
          <w:tab w:val="left" w:pos="2370"/>
        </w:tabs>
        <w:rPr>
          <w:sz w:val="28"/>
          <w:szCs w:val="28"/>
          <w:lang w:val="sr-Latn-ME"/>
        </w:rPr>
      </w:pPr>
      <w:r>
        <w:rPr>
          <w:rFonts w:ascii="Arial" w:eastAsiaTheme="majorEastAsia" w:hAnsi="Arial" w:cs="Arial"/>
          <w:b/>
          <w:color w:val="2F5496" w:themeColor="accent1" w:themeShade="BF"/>
          <w:sz w:val="28"/>
          <w:szCs w:val="28"/>
          <w:lang w:val="sr-Latn-RS"/>
        </w:rPr>
        <w:t>AKCIONI PLAN</w:t>
      </w:r>
    </w:p>
    <w:tbl>
      <w:tblPr>
        <w:tblStyle w:val="TableGrid"/>
        <w:tblW w:w="0" w:type="auto"/>
        <w:tblLook w:val="04A0" w:firstRow="1" w:lastRow="0" w:firstColumn="1" w:lastColumn="0" w:noHBand="0" w:noVBand="1"/>
      </w:tblPr>
      <w:tblGrid>
        <w:gridCol w:w="551"/>
        <w:gridCol w:w="2480"/>
        <w:gridCol w:w="2177"/>
        <w:gridCol w:w="2223"/>
        <w:gridCol w:w="2083"/>
        <w:gridCol w:w="1947"/>
        <w:gridCol w:w="1609"/>
      </w:tblGrid>
      <w:tr w:rsidR="00D43C28" w14:paraId="3FA50764" w14:textId="77777777" w:rsidTr="00D66EE7">
        <w:trPr>
          <w:trHeight w:val="647"/>
        </w:trPr>
        <w:tc>
          <w:tcPr>
            <w:tcW w:w="12950" w:type="dxa"/>
            <w:gridSpan w:val="7"/>
            <w:shd w:val="clear" w:color="auto" w:fill="8EAADB" w:themeFill="accent1" w:themeFillTint="99"/>
          </w:tcPr>
          <w:p w14:paraId="42728D56" w14:textId="77777777" w:rsidR="00D43C28" w:rsidRDefault="00D43C28" w:rsidP="00D43C28">
            <w:pPr>
              <w:pStyle w:val="NormalWeb"/>
              <w:widowControl w:val="0"/>
              <w:spacing w:before="0" w:after="0"/>
              <w:rPr>
                <w:rFonts w:ascii="Calibri" w:hAnsi="Calibri" w:cs="Calibri"/>
                <w:b/>
                <w:bCs/>
                <w:color w:val="000000"/>
                <w:sz w:val="22"/>
                <w:szCs w:val="22"/>
              </w:rPr>
            </w:pPr>
            <w:r>
              <w:rPr>
                <w:rFonts w:ascii="Calibri" w:hAnsi="Calibri" w:cs="Calibri"/>
                <w:b/>
                <w:bCs/>
                <w:color w:val="000000"/>
                <w:sz w:val="22"/>
                <w:szCs w:val="22"/>
              </w:rPr>
              <w:t>Operativni cilj 1: Razvoj održivog i kvalitetnog sistema servisa i programa za podršku mladima pri tranziciji u odraslo doba</w:t>
            </w:r>
          </w:p>
        </w:tc>
      </w:tr>
      <w:tr w:rsidR="00F0215E" w14:paraId="1C3BD11C" w14:textId="77777777" w:rsidTr="00D66EE7">
        <w:trPr>
          <w:trHeight w:val="647"/>
        </w:trPr>
        <w:tc>
          <w:tcPr>
            <w:tcW w:w="12950" w:type="dxa"/>
            <w:gridSpan w:val="7"/>
            <w:shd w:val="clear" w:color="auto" w:fill="8EAADB" w:themeFill="accent1" w:themeFillTint="99"/>
          </w:tcPr>
          <w:p w14:paraId="3919576D" w14:textId="77777777" w:rsidR="00F0215E" w:rsidRDefault="00F0215E" w:rsidP="00D43C28">
            <w:pPr>
              <w:pStyle w:val="NormalWeb"/>
              <w:widowControl w:val="0"/>
              <w:spacing w:before="0" w:after="0"/>
              <w:rPr>
                <w:rFonts w:ascii="Calibri" w:hAnsi="Calibri" w:cs="Calibri"/>
                <w:b/>
                <w:bCs/>
                <w:color w:val="000000"/>
                <w:sz w:val="22"/>
                <w:szCs w:val="22"/>
              </w:rPr>
            </w:pPr>
            <w:r>
              <w:rPr>
                <w:rFonts w:ascii="Calibri" w:hAnsi="Calibri" w:cs="Calibri"/>
                <w:b/>
                <w:bCs/>
                <w:color w:val="000000"/>
                <w:sz w:val="22"/>
                <w:szCs w:val="22"/>
              </w:rPr>
              <w:t>Operativni cilj (na lokalnom nivou)</w:t>
            </w:r>
            <w:r w:rsidR="00DF0B42">
              <w:rPr>
                <w:rFonts w:ascii="Calibri" w:hAnsi="Calibri" w:cs="Calibri"/>
                <w:b/>
                <w:bCs/>
                <w:color w:val="000000"/>
                <w:sz w:val="22"/>
                <w:szCs w:val="22"/>
              </w:rPr>
              <w:t>:</w:t>
            </w:r>
            <w:r w:rsidR="001B1A6C" w:rsidRPr="001B1A6C">
              <w:rPr>
                <w:rFonts w:ascii="Calibri" w:eastAsia="Segoe UI" w:hAnsi="Calibri" w:cs="Calibri"/>
                <w:b/>
                <w:bCs/>
                <w:color w:val="000000"/>
                <w:sz w:val="22"/>
                <w:szCs w:val="22"/>
              </w:rPr>
              <w:t xml:space="preserve"> </w:t>
            </w:r>
            <w:r w:rsidR="001B1A6C" w:rsidRPr="001B1A6C">
              <w:rPr>
                <w:rFonts w:ascii="Calibri" w:hAnsi="Calibri" w:cs="Calibri"/>
                <w:b/>
                <w:bCs/>
                <w:color w:val="000000"/>
                <w:sz w:val="22"/>
                <w:szCs w:val="22"/>
                <w:lang w:val="sr-Cyrl-ME"/>
              </w:rPr>
              <w:t>Stvoriti nove i poboljštai postojeće uslove radi uspostavljanja kontinuiranog sistema osiguranja kvaliteta omladinskog rada na lokalnom nivou</w:t>
            </w:r>
          </w:p>
        </w:tc>
      </w:tr>
      <w:tr w:rsidR="00B24525" w14:paraId="0BAF78DF" w14:textId="77777777" w:rsidTr="00140495">
        <w:tc>
          <w:tcPr>
            <w:tcW w:w="551" w:type="dxa"/>
            <w:shd w:val="clear" w:color="auto" w:fill="D0CECE" w:themeFill="background2" w:themeFillShade="E6"/>
          </w:tcPr>
          <w:p w14:paraId="3DD1D0DA" w14:textId="77777777" w:rsidR="00DB0421" w:rsidRDefault="00DB0421" w:rsidP="00DB0421">
            <w:pPr>
              <w:rPr>
                <w:lang w:val="sr-Latn-ME"/>
              </w:rPr>
            </w:pPr>
          </w:p>
        </w:tc>
        <w:tc>
          <w:tcPr>
            <w:tcW w:w="2480" w:type="dxa"/>
            <w:shd w:val="clear" w:color="auto" w:fill="D0CECE" w:themeFill="background2" w:themeFillShade="E6"/>
          </w:tcPr>
          <w:p w14:paraId="3545FF15" w14:textId="77777777" w:rsidR="00DB0421" w:rsidRPr="00D66EE7" w:rsidRDefault="00DB0421" w:rsidP="00D66EE7">
            <w:pPr>
              <w:jc w:val="center"/>
              <w:rPr>
                <w:b/>
              </w:rPr>
            </w:pPr>
            <w:r w:rsidRPr="00D66EE7">
              <w:rPr>
                <w:b/>
              </w:rPr>
              <w:t>Aktivnost</w:t>
            </w:r>
          </w:p>
        </w:tc>
        <w:tc>
          <w:tcPr>
            <w:tcW w:w="2177" w:type="dxa"/>
            <w:shd w:val="clear" w:color="auto" w:fill="D0CECE" w:themeFill="background2" w:themeFillShade="E6"/>
          </w:tcPr>
          <w:p w14:paraId="595791D5" w14:textId="77777777" w:rsidR="00DB0421" w:rsidRPr="00D66EE7" w:rsidRDefault="00DB0421" w:rsidP="00D66EE7">
            <w:pPr>
              <w:jc w:val="center"/>
              <w:rPr>
                <w:b/>
              </w:rPr>
            </w:pPr>
            <w:r w:rsidRPr="00D66EE7">
              <w:rPr>
                <w:b/>
              </w:rPr>
              <w:t>Nosioci aktivnosti</w:t>
            </w:r>
          </w:p>
        </w:tc>
        <w:tc>
          <w:tcPr>
            <w:tcW w:w="2223" w:type="dxa"/>
            <w:shd w:val="clear" w:color="auto" w:fill="D0CECE" w:themeFill="background2" w:themeFillShade="E6"/>
          </w:tcPr>
          <w:p w14:paraId="0F8283FB" w14:textId="77777777" w:rsidR="00DB0421" w:rsidRPr="00D66EE7" w:rsidRDefault="00DB0421" w:rsidP="00D66EE7">
            <w:pPr>
              <w:jc w:val="center"/>
              <w:rPr>
                <w:b/>
              </w:rPr>
            </w:pPr>
            <w:r w:rsidRPr="00D66EE7">
              <w:rPr>
                <w:b/>
              </w:rPr>
              <w:t>Početak realizacije/Završetak realizacije</w:t>
            </w:r>
          </w:p>
        </w:tc>
        <w:tc>
          <w:tcPr>
            <w:tcW w:w="1963" w:type="dxa"/>
            <w:shd w:val="clear" w:color="auto" w:fill="D0CECE" w:themeFill="background2" w:themeFillShade="E6"/>
          </w:tcPr>
          <w:p w14:paraId="1D0DE15E" w14:textId="77777777" w:rsidR="00DB0421" w:rsidRPr="00D66EE7" w:rsidRDefault="00DB0421" w:rsidP="00D66EE7">
            <w:pPr>
              <w:jc w:val="center"/>
              <w:rPr>
                <w:b/>
              </w:rPr>
            </w:pPr>
            <w:r w:rsidRPr="00D66EE7">
              <w:rPr>
                <w:b/>
              </w:rPr>
              <w:t>Indikatori</w:t>
            </w:r>
          </w:p>
        </w:tc>
        <w:tc>
          <w:tcPr>
            <w:tcW w:w="1947" w:type="dxa"/>
            <w:shd w:val="clear" w:color="auto" w:fill="D0CECE" w:themeFill="background2" w:themeFillShade="E6"/>
          </w:tcPr>
          <w:p w14:paraId="388B9AEE" w14:textId="77777777" w:rsidR="00DB0421" w:rsidRPr="00D66EE7" w:rsidRDefault="00DB0421" w:rsidP="00D66EE7">
            <w:pPr>
              <w:jc w:val="center"/>
              <w:rPr>
                <w:b/>
              </w:rPr>
            </w:pPr>
            <w:r w:rsidRPr="00D66EE7">
              <w:rPr>
                <w:b/>
              </w:rPr>
              <w:t>Finansijska procjena</w:t>
            </w:r>
          </w:p>
        </w:tc>
        <w:tc>
          <w:tcPr>
            <w:tcW w:w="1609" w:type="dxa"/>
            <w:shd w:val="clear" w:color="auto" w:fill="D0CECE" w:themeFill="background2" w:themeFillShade="E6"/>
          </w:tcPr>
          <w:p w14:paraId="5EC376BF" w14:textId="77777777" w:rsidR="00DB0421" w:rsidRPr="00D66EE7" w:rsidRDefault="00DB0421" w:rsidP="00D66EE7">
            <w:pPr>
              <w:jc w:val="center"/>
              <w:rPr>
                <w:b/>
              </w:rPr>
            </w:pPr>
            <w:r w:rsidRPr="00D66EE7">
              <w:rPr>
                <w:b/>
              </w:rPr>
              <w:t>Izvor finansiranja</w:t>
            </w:r>
          </w:p>
        </w:tc>
      </w:tr>
      <w:tr w:rsidR="00B24525" w14:paraId="13BCE82E" w14:textId="77777777" w:rsidTr="00140495">
        <w:tc>
          <w:tcPr>
            <w:tcW w:w="551" w:type="dxa"/>
          </w:tcPr>
          <w:p w14:paraId="65BCC3AC" w14:textId="77777777" w:rsidR="00D43C28" w:rsidRDefault="00D43C28" w:rsidP="00DA7F31">
            <w:pPr>
              <w:rPr>
                <w:lang w:val="sr-Latn-ME"/>
              </w:rPr>
            </w:pPr>
            <w:r>
              <w:rPr>
                <w:lang w:val="sr-Latn-ME"/>
              </w:rPr>
              <w:t>1.</w:t>
            </w:r>
          </w:p>
        </w:tc>
        <w:tc>
          <w:tcPr>
            <w:tcW w:w="2480" w:type="dxa"/>
          </w:tcPr>
          <w:p w14:paraId="15AB9453" w14:textId="77777777" w:rsidR="00D66EE7" w:rsidRDefault="003F18B1" w:rsidP="00DA7F31">
            <w:pPr>
              <w:rPr>
                <w:lang w:val="sr-Latn-ME"/>
              </w:rPr>
            </w:pPr>
            <w:r w:rsidRPr="003F18B1">
              <w:rPr>
                <w:lang w:val="en-US"/>
              </w:rPr>
              <w:t>Podizanje svijesti kod mladih ljudi o značaju omladinskog rada u cilju obezbjedjivanja kvaliteta omladinskog rada na lokalnom nivou</w:t>
            </w:r>
          </w:p>
        </w:tc>
        <w:tc>
          <w:tcPr>
            <w:tcW w:w="2177" w:type="dxa"/>
          </w:tcPr>
          <w:p w14:paraId="7265EAC6" w14:textId="77777777" w:rsidR="003F18B1" w:rsidRPr="003F18B1" w:rsidRDefault="003F18B1" w:rsidP="003F18B1">
            <w:pPr>
              <w:rPr>
                <w:lang w:val="en-US"/>
              </w:rPr>
            </w:pPr>
            <w:r w:rsidRPr="003F18B1">
              <w:rPr>
                <w:lang w:val="en-US"/>
              </w:rPr>
              <w:t>Opština Rožaje</w:t>
            </w:r>
          </w:p>
          <w:p w14:paraId="4AEC97BA" w14:textId="77777777" w:rsidR="003F18B1" w:rsidRPr="003F18B1" w:rsidRDefault="003F18B1" w:rsidP="003F18B1">
            <w:pPr>
              <w:rPr>
                <w:lang w:val="en-US"/>
              </w:rPr>
            </w:pPr>
            <w:r w:rsidRPr="003F18B1">
              <w:rPr>
                <w:lang w:val="en-US"/>
              </w:rPr>
              <w:t>Nvo</w:t>
            </w:r>
          </w:p>
          <w:p w14:paraId="7185A6B0" w14:textId="77777777" w:rsidR="00D43C28" w:rsidRDefault="003F18B1" w:rsidP="003F18B1">
            <w:pPr>
              <w:rPr>
                <w:lang w:val="sr-Latn-ME"/>
              </w:rPr>
            </w:pPr>
            <w:r w:rsidRPr="003F18B1">
              <w:rPr>
                <w:lang w:val="en-US"/>
              </w:rPr>
              <w:t>Škole</w:t>
            </w:r>
          </w:p>
        </w:tc>
        <w:tc>
          <w:tcPr>
            <w:tcW w:w="2223" w:type="dxa"/>
          </w:tcPr>
          <w:p w14:paraId="2F58B243" w14:textId="3690C8F2" w:rsidR="00D43C28" w:rsidRDefault="00CE36E3" w:rsidP="00D83162">
            <w:pPr>
              <w:rPr>
                <w:lang w:val="sr-Latn-ME"/>
              </w:rPr>
            </w:pPr>
            <w:r>
              <w:rPr>
                <w:lang w:val="en-US"/>
              </w:rPr>
              <w:t>I kvartal 2025</w:t>
            </w:r>
            <w:r w:rsidR="003F18B1">
              <w:rPr>
                <w:lang w:val="en-US"/>
              </w:rPr>
              <w:t>/</w:t>
            </w:r>
            <w:r w:rsidR="0045610D">
              <w:rPr>
                <w:lang w:val="en-US"/>
              </w:rPr>
              <w:t>IV kvartal 2026</w:t>
            </w:r>
          </w:p>
        </w:tc>
        <w:tc>
          <w:tcPr>
            <w:tcW w:w="1963" w:type="dxa"/>
          </w:tcPr>
          <w:p w14:paraId="78BB85C9" w14:textId="77777777" w:rsidR="003F18B1" w:rsidRPr="003F18B1" w:rsidRDefault="003F18B1" w:rsidP="003F18B1">
            <w:pPr>
              <w:rPr>
                <w:lang w:val="en-US"/>
              </w:rPr>
            </w:pPr>
            <w:r w:rsidRPr="003F18B1">
              <w:rPr>
                <w:lang w:val="en-US"/>
              </w:rPr>
              <w:t>-Održane najmanje 2 radionice u cilju podizanja svijesti kod mladih o značaju omladinskog rada na lokalnom nivou</w:t>
            </w:r>
          </w:p>
          <w:p w14:paraId="4D085ADE" w14:textId="77777777" w:rsidR="003F18B1" w:rsidRPr="003F18B1" w:rsidRDefault="003F18B1" w:rsidP="003F18B1">
            <w:pPr>
              <w:rPr>
                <w:lang w:val="en-US"/>
              </w:rPr>
            </w:pPr>
            <w:r w:rsidRPr="003F18B1">
              <w:rPr>
                <w:lang w:val="en-US"/>
              </w:rPr>
              <w:t>- Najmanje 20 mladih ukjučeno u aktivnostima predvidjenih radionicama</w:t>
            </w:r>
          </w:p>
          <w:p w14:paraId="5492D163" w14:textId="77777777" w:rsidR="00D43C28" w:rsidRDefault="003F18B1" w:rsidP="003F18B1">
            <w:pPr>
              <w:rPr>
                <w:lang w:val="sr-Latn-ME"/>
              </w:rPr>
            </w:pPr>
            <w:r w:rsidRPr="003F18B1">
              <w:rPr>
                <w:b/>
                <w:lang w:val="en-US"/>
              </w:rPr>
              <w:t>Izvor:</w:t>
            </w:r>
            <w:r w:rsidRPr="003F18B1">
              <w:rPr>
                <w:lang w:val="en-US"/>
              </w:rPr>
              <w:t xml:space="preserve"> Izvještaj o realizovanim radionicama</w:t>
            </w:r>
          </w:p>
        </w:tc>
        <w:tc>
          <w:tcPr>
            <w:tcW w:w="1947" w:type="dxa"/>
          </w:tcPr>
          <w:p w14:paraId="1F779B88" w14:textId="77777777" w:rsidR="003F18B1" w:rsidRPr="003F18B1" w:rsidRDefault="003F18B1" w:rsidP="00837BE3">
            <w:pPr>
              <w:jc w:val="center"/>
              <w:rPr>
                <w:lang w:val="en-US"/>
              </w:rPr>
            </w:pPr>
            <w:r w:rsidRPr="003F18B1">
              <w:rPr>
                <w:lang w:val="en-US"/>
              </w:rPr>
              <w:t>300 eura</w:t>
            </w:r>
          </w:p>
          <w:p w14:paraId="4A967EB5" w14:textId="05085012" w:rsidR="00D43C28" w:rsidRDefault="00D43C28" w:rsidP="00837BE3">
            <w:pPr>
              <w:jc w:val="center"/>
              <w:rPr>
                <w:lang w:val="sr-Latn-ME"/>
              </w:rPr>
            </w:pPr>
          </w:p>
        </w:tc>
        <w:tc>
          <w:tcPr>
            <w:tcW w:w="1609" w:type="dxa"/>
          </w:tcPr>
          <w:p w14:paraId="0A87B87A" w14:textId="5E83C86C" w:rsidR="00D43C28" w:rsidRDefault="003F18B1" w:rsidP="00837BE3">
            <w:pPr>
              <w:jc w:val="center"/>
              <w:rPr>
                <w:lang w:val="sr-Latn-ME"/>
              </w:rPr>
            </w:pPr>
            <w:r>
              <w:rPr>
                <w:lang w:val="sr-Latn-ME"/>
              </w:rPr>
              <w:t>Budžet</w:t>
            </w:r>
            <w:r w:rsidR="00B42EAE">
              <w:rPr>
                <w:lang w:val="sr-Latn-ME"/>
              </w:rPr>
              <w:t xml:space="preserve"> Opštine</w:t>
            </w:r>
          </w:p>
        </w:tc>
      </w:tr>
      <w:tr w:rsidR="00B24525" w14:paraId="7BC9F4A5" w14:textId="77777777" w:rsidTr="00140495">
        <w:tc>
          <w:tcPr>
            <w:tcW w:w="551" w:type="dxa"/>
          </w:tcPr>
          <w:p w14:paraId="5123E79B" w14:textId="77777777" w:rsidR="00D43C28" w:rsidRDefault="00D43C28" w:rsidP="00DA7F31">
            <w:pPr>
              <w:rPr>
                <w:lang w:val="sr-Latn-ME"/>
              </w:rPr>
            </w:pPr>
            <w:r>
              <w:rPr>
                <w:lang w:val="sr-Latn-ME"/>
              </w:rPr>
              <w:t>2.</w:t>
            </w:r>
          </w:p>
        </w:tc>
        <w:tc>
          <w:tcPr>
            <w:tcW w:w="2480" w:type="dxa"/>
          </w:tcPr>
          <w:p w14:paraId="6978F64E" w14:textId="77777777" w:rsidR="00D43C28" w:rsidRDefault="003F18B1" w:rsidP="00DA7F31">
            <w:pPr>
              <w:rPr>
                <w:lang w:val="sr-Latn-ME"/>
              </w:rPr>
            </w:pPr>
            <w:r w:rsidRPr="003F18B1">
              <w:rPr>
                <w:lang w:val="en-US"/>
              </w:rPr>
              <w:t>Kreiranja kvalitetnog ambijenta omladinskog rada na lokalnom nivou kroz edukovanje mladih I karijerno savjetovanje</w:t>
            </w:r>
          </w:p>
          <w:p w14:paraId="608DF5BC" w14:textId="77777777" w:rsidR="00D66EE7" w:rsidRDefault="00D66EE7" w:rsidP="00DA7F31">
            <w:pPr>
              <w:rPr>
                <w:lang w:val="sr-Latn-ME"/>
              </w:rPr>
            </w:pPr>
          </w:p>
        </w:tc>
        <w:tc>
          <w:tcPr>
            <w:tcW w:w="2177" w:type="dxa"/>
          </w:tcPr>
          <w:p w14:paraId="4119209D" w14:textId="77777777" w:rsidR="003F18B1" w:rsidRPr="003F18B1" w:rsidRDefault="003F18B1" w:rsidP="003F18B1">
            <w:pPr>
              <w:rPr>
                <w:lang w:val="en-US"/>
              </w:rPr>
            </w:pPr>
            <w:r w:rsidRPr="003F18B1">
              <w:rPr>
                <w:lang w:val="en-US"/>
              </w:rPr>
              <w:t>Opština Rožaje</w:t>
            </w:r>
          </w:p>
          <w:p w14:paraId="7C04EF6A" w14:textId="77777777" w:rsidR="003F18B1" w:rsidRPr="003F18B1" w:rsidRDefault="003F18B1" w:rsidP="003F18B1">
            <w:pPr>
              <w:rPr>
                <w:lang w:val="en-US"/>
              </w:rPr>
            </w:pPr>
            <w:r w:rsidRPr="003F18B1">
              <w:rPr>
                <w:lang w:val="en-US"/>
              </w:rPr>
              <w:t>NVO</w:t>
            </w:r>
          </w:p>
          <w:p w14:paraId="6461A12E" w14:textId="77777777" w:rsidR="003F18B1" w:rsidRPr="003F18B1" w:rsidRDefault="003F18B1" w:rsidP="003F18B1">
            <w:pPr>
              <w:rPr>
                <w:lang w:val="en-US"/>
              </w:rPr>
            </w:pPr>
            <w:r w:rsidRPr="003F18B1">
              <w:rPr>
                <w:lang w:val="en-US"/>
              </w:rPr>
              <w:t>Mladi</w:t>
            </w:r>
          </w:p>
          <w:p w14:paraId="10713C4D" w14:textId="77777777" w:rsidR="00D43C28" w:rsidRDefault="003F18B1" w:rsidP="003F18B1">
            <w:pPr>
              <w:rPr>
                <w:lang w:val="sr-Latn-ME"/>
              </w:rPr>
            </w:pPr>
            <w:r w:rsidRPr="003F18B1">
              <w:rPr>
                <w:lang w:val="en-US"/>
              </w:rPr>
              <w:t>ZZZCG</w:t>
            </w:r>
          </w:p>
        </w:tc>
        <w:tc>
          <w:tcPr>
            <w:tcW w:w="2223" w:type="dxa"/>
          </w:tcPr>
          <w:p w14:paraId="63232099" w14:textId="678615C9" w:rsidR="00D43C28" w:rsidRDefault="00D83162" w:rsidP="00DA7F31">
            <w:pPr>
              <w:rPr>
                <w:lang w:val="sr-Latn-ME"/>
              </w:rPr>
            </w:pPr>
            <w:r w:rsidRPr="00D83162">
              <w:rPr>
                <w:lang w:val="en-US"/>
              </w:rPr>
              <w:t>I kvartal</w:t>
            </w:r>
            <w:r w:rsidR="00CE36E3">
              <w:rPr>
                <w:lang w:val="en-US"/>
              </w:rPr>
              <w:t xml:space="preserve"> 2025/I</w:t>
            </w:r>
            <w:r w:rsidR="0045610D">
              <w:rPr>
                <w:lang w:val="en-US"/>
              </w:rPr>
              <w:t>V kvartal 2026</w:t>
            </w:r>
          </w:p>
        </w:tc>
        <w:tc>
          <w:tcPr>
            <w:tcW w:w="1963" w:type="dxa"/>
          </w:tcPr>
          <w:p w14:paraId="55A68A7D" w14:textId="41AF4093" w:rsidR="003F18B1" w:rsidRPr="003F18B1" w:rsidRDefault="003F18B1" w:rsidP="003F18B1">
            <w:pPr>
              <w:rPr>
                <w:lang w:val="en-US"/>
              </w:rPr>
            </w:pPr>
            <w:r w:rsidRPr="003F18B1">
              <w:rPr>
                <w:lang w:val="en-US"/>
              </w:rPr>
              <w:t xml:space="preserve">Realizovano najmanje </w:t>
            </w:r>
            <w:r w:rsidR="00CE36E3">
              <w:rPr>
                <w:lang w:val="en-US"/>
              </w:rPr>
              <w:t>2</w:t>
            </w:r>
            <w:r w:rsidRPr="003F18B1">
              <w:rPr>
                <w:lang w:val="en-US"/>
              </w:rPr>
              <w:t xml:space="preserve"> radionic</w:t>
            </w:r>
            <w:r w:rsidR="00B01A48">
              <w:rPr>
                <w:lang w:val="en-US"/>
              </w:rPr>
              <w:t>e</w:t>
            </w:r>
            <w:r w:rsidRPr="003F18B1">
              <w:rPr>
                <w:lang w:val="en-US"/>
              </w:rPr>
              <w:t xml:space="preserve"> na temu karijernog savjetovanja za mlade na lokalnom nivou</w:t>
            </w:r>
          </w:p>
          <w:p w14:paraId="711BAF61" w14:textId="77777777" w:rsidR="003F18B1" w:rsidRPr="003F18B1" w:rsidRDefault="003F18B1" w:rsidP="003F18B1">
            <w:pPr>
              <w:rPr>
                <w:lang w:val="en-US"/>
              </w:rPr>
            </w:pPr>
          </w:p>
          <w:p w14:paraId="4E241180" w14:textId="77777777" w:rsidR="003F18B1" w:rsidRPr="003F18B1" w:rsidRDefault="003F18B1" w:rsidP="003F18B1">
            <w:pPr>
              <w:rPr>
                <w:lang w:val="en-US"/>
              </w:rPr>
            </w:pPr>
          </w:p>
          <w:p w14:paraId="58C03FAE" w14:textId="77777777" w:rsidR="00D43C28" w:rsidRDefault="003F18B1" w:rsidP="003F18B1">
            <w:pPr>
              <w:rPr>
                <w:lang w:val="sr-Latn-ME"/>
              </w:rPr>
            </w:pPr>
            <w:r w:rsidRPr="003F18B1">
              <w:rPr>
                <w:lang w:val="en-US"/>
              </w:rPr>
              <w:t>I</w:t>
            </w:r>
            <w:r w:rsidRPr="003F18B1">
              <w:rPr>
                <w:b/>
                <w:lang w:val="en-US"/>
              </w:rPr>
              <w:t>zvor:</w:t>
            </w:r>
            <w:r w:rsidRPr="003F18B1">
              <w:rPr>
                <w:lang w:val="en-US"/>
              </w:rPr>
              <w:t xml:space="preserve"> Izvještaj</w:t>
            </w:r>
          </w:p>
        </w:tc>
        <w:tc>
          <w:tcPr>
            <w:tcW w:w="1947" w:type="dxa"/>
          </w:tcPr>
          <w:p w14:paraId="6257CA6E" w14:textId="77777777" w:rsidR="003F18B1" w:rsidRPr="003F18B1" w:rsidRDefault="003F18B1" w:rsidP="00837BE3">
            <w:pPr>
              <w:jc w:val="center"/>
              <w:rPr>
                <w:lang w:val="en-US"/>
              </w:rPr>
            </w:pPr>
            <w:r w:rsidRPr="003F18B1">
              <w:rPr>
                <w:lang w:val="en-US"/>
              </w:rPr>
              <w:t>200 eura</w:t>
            </w:r>
          </w:p>
          <w:p w14:paraId="5CFDBE18" w14:textId="5FC0DDC2" w:rsidR="00D43C28" w:rsidRDefault="00D43C28" w:rsidP="00837BE3">
            <w:pPr>
              <w:jc w:val="center"/>
              <w:rPr>
                <w:lang w:val="sr-Latn-ME"/>
              </w:rPr>
            </w:pPr>
          </w:p>
        </w:tc>
        <w:tc>
          <w:tcPr>
            <w:tcW w:w="1609" w:type="dxa"/>
          </w:tcPr>
          <w:p w14:paraId="0D727A49" w14:textId="4773099F" w:rsidR="00D43C28" w:rsidRDefault="003F18B1" w:rsidP="00837BE3">
            <w:pPr>
              <w:jc w:val="center"/>
              <w:rPr>
                <w:lang w:val="sr-Latn-ME"/>
              </w:rPr>
            </w:pPr>
            <w:r>
              <w:rPr>
                <w:lang w:val="sr-Latn-ME"/>
              </w:rPr>
              <w:t>Budžet</w:t>
            </w:r>
            <w:r w:rsidR="00B42EAE">
              <w:rPr>
                <w:lang w:val="sr-Latn-ME"/>
              </w:rPr>
              <w:t xml:space="preserve"> Opštine</w:t>
            </w:r>
          </w:p>
        </w:tc>
      </w:tr>
      <w:tr w:rsidR="00B24525" w14:paraId="32A5AD40" w14:textId="77777777" w:rsidTr="00140495">
        <w:tc>
          <w:tcPr>
            <w:tcW w:w="551" w:type="dxa"/>
          </w:tcPr>
          <w:p w14:paraId="0DBB4BA4" w14:textId="77777777" w:rsidR="00D43C28" w:rsidRDefault="00D43C28" w:rsidP="00DA7F31">
            <w:pPr>
              <w:rPr>
                <w:lang w:val="sr-Latn-ME"/>
              </w:rPr>
            </w:pPr>
            <w:r>
              <w:rPr>
                <w:lang w:val="sr-Latn-ME"/>
              </w:rPr>
              <w:t>3.</w:t>
            </w:r>
          </w:p>
        </w:tc>
        <w:tc>
          <w:tcPr>
            <w:tcW w:w="2480" w:type="dxa"/>
          </w:tcPr>
          <w:p w14:paraId="6551830E" w14:textId="77777777" w:rsidR="00D43C28" w:rsidRDefault="003F18B1" w:rsidP="00DA7F31">
            <w:pPr>
              <w:rPr>
                <w:lang w:val="sr-Latn-ME"/>
              </w:rPr>
            </w:pPr>
            <w:r w:rsidRPr="003F18B1">
              <w:rPr>
                <w:lang w:val="en-US"/>
              </w:rPr>
              <w:t xml:space="preserve">Organizovanje radionica u cilju informisanja </w:t>
            </w:r>
            <w:r w:rsidRPr="003F18B1">
              <w:rPr>
                <w:lang w:val="en-US"/>
              </w:rPr>
              <w:lastRenderedPageBreak/>
              <w:t xml:space="preserve">mladih na lokalnom nivou o pravima po osnovu nezaposlenosti, aktivnim mjerama zapošljavanja </w:t>
            </w:r>
            <w:r w:rsidRPr="003F18B1">
              <w:rPr>
                <w:lang w:val="sr-Latn-ME"/>
              </w:rPr>
              <w:t>i</w:t>
            </w:r>
            <w:r w:rsidRPr="003F18B1">
              <w:rPr>
                <w:lang w:val="en-US"/>
              </w:rPr>
              <w:t xml:space="preserve"> olakšanog pristupa tržištu rada</w:t>
            </w:r>
          </w:p>
          <w:p w14:paraId="031D9DEF" w14:textId="77777777" w:rsidR="00D66EE7" w:rsidRDefault="00D66EE7" w:rsidP="00DA7F31">
            <w:pPr>
              <w:rPr>
                <w:lang w:val="sr-Latn-ME"/>
              </w:rPr>
            </w:pPr>
          </w:p>
        </w:tc>
        <w:tc>
          <w:tcPr>
            <w:tcW w:w="2177" w:type="dxa"/>
          </w:tcPr>
          <w:p w14:paraId="2240983E" w14:textId="77777777" w:rsidR="003F18B1" w:rsidRPr="003F18B1" w:rsidRDefault="003F18B1" w:rsidP="003F18B1">
            <w:pPr>
              <w:rPr>
                <w:lang w:val="en-US"/>
              </w:rPr>
            </w:pPr>
            <w:r w:rsidRPr="003F18B1">
              <w:rPr>
                <w:lang w:val="en-US"/>
              </w:rPr>
              <w:lastRenderedPageBreak/>
              <w:t>Opština Rožaje</w:t>
            </w:r>
          </w:p>
          <w:p w14:paraId="231D41C4" w14:textId="77777777" w:rsidR="003F18B1" w:rsidRPr="003F18B1" w:rsidRDefault="003F18B1" w:rsidP="003F18B1">
            <w:pPr>
              <w:rPr>
                <w:lang w:val="en-US"/>
              </w:rPr>
            </w:pPr>
            <w:r w:rsidRPr="003F18B1">
              <w:rPr>
                <w:lang w:val="en-US"/>
              </w:rPr>
              <w:t xml:space="preserve">ZZZCG-Biro rada </w:t>
            </w:r>
            <w:r w:rsidRPr="003F18B1">
              <w:rPr>
                <w:lang w:val="en-US"/>
              </w:rPr>
              <w:lastRenderedPageBreak/>
              <w:t>Rožaje</w:t>
            </w:r>
          </w:p>
          <w:p w14:paraId="3470D25F" w14:textId="77777777" w:rsidR="00D43C28" w:rsidRDefault="003F18B1" w:rsidP="003F18B1">
            <w:pPr>
              <w:rPr>
                <w:lang w:val="sr-Latn-ME"/>
              </w:rPr>
            </w:pPr>
            <w:r w:rsidRPr="003F18B1">
              <w:rPr>
                <w:lang w:val="en-US"/>
              </w:rPr>
              <w:t>Škole</w:t>
            </w:r>
          </w:p>
        </w:tc>
        <w:tc>
          <w:tcPr>
            <w:tcW w:w="2223" w:type="dxa"/>
          </w:tcPr>
          <w:p w14:paraId="67435C01" w14:textId="658845F7" w:rsidR="00D43C28" w:rsidRDefault="0045610D" w:rsidP="00DA7F31">
            <w:pPr>
              <w:rPr>
                <w:lang w:val="sr-Latn-ME"/>
              </w:rPr>
            </w:pPr>
            <w:r w:rsidRPr="0045610D">
              <w:rPr>
                <w:lang w:val="en-US"/>
              </w:rPr>
              <w:lastRenderedPageBreak/>
              <w:t>I kvartal 2025/IV kvartal 2026</w:t>
            </w:r>
          </w:p>
        </w:tc>
        <w:tc>
          <w:tcPr>
            <w:tcW w:w="1963" w:type="dxa"/>
          </w:tcPr>
          <w:p w14:paraId="1E2D75DF" w14:textId="77777777" w:rsidR="003F18B1" w:rsidRPr="003F18B1" w:rsidRDefault="003F18B1" w:rsidP="003F18B1">
            <w:pPr>
              <w:rPr>
                <w:lang w:val="en-US"/>
              </w:rPr>
            </w:pPr>
            <w:r w:rsidRPr="003F18B1">
              <w:rPr>
                <w:lang w:val="en-US"/>
              </w:rPr>
              <w:t xml:space="preserve">Organizovane najmanje 2 </w:t>
            </w:r>
            <w:r w:rsidRPr="003F18B1">
              <w:rPr>
                <w:lang w:val="en-US"/>
              </w:rPr>
              <w:lastRenderedPageBreak/>
              <w:t xml:space="preserve">radionice </w:t>
            </w:r>
          </w:p>
          <w:p w14:paraId="510FA7E1" w14:textId="77777777" w:rsidR="003F18B1" w:rsidRPr="003F18B1" w:rsidRDefault="003F18B1" w:rsidP="003F18B1">
            <w:pPr>
              <w:rPr>
                <w:lang w:val="en-US"/>
              </w:rPr>
            </w:pPr>
            <w:r w:rsidRPr="003F18B1">
              <w:rPr>
                <w:lang w:val="en-US"/>
              </w:rPr>
              <w:t>Najmanje 20 mladih informisano o omladinskom radu, o pravima po osnovu nezaposlenosti, aktivnim mjerama zapošljavanja I olakšanog pristupa tržištu rada</w:t>
            </w:r>
          </w:p>
          <w:p w14:paraId="60A84199" w14:textId="77777777" w:rsidR="00D43C28" w:rsidRDefault="003F18B1" w:rsidP="003F18B1">
            <w:pPr>
              <w:rPr>
                <w:lang w:val="sr-Latn-ME"/>
              </w:rPr>
            </w:pPr>
            <w:r w:rsidRPr="003F18B1">
              <w:rPr>
                <w:b/>
                <w:lang w:val="en-US"/>
              </w:rPr>
              <w:t>Izvor:</w:t>
            </w:r>
            <w:r w:rsidRPr="003F18B1">
              <w:rPr>
                <w:lang w:val="en-US"/>
              </w:rPr>
              <w:t xml:space="preserve"> Izvještaj o realizovanim aktivnostima na radionicama</w:t>
            </w:r>
          </w:p>
        </w:tc>
        <w:tc>
          <w:tcPr>
            <w:tcW w:w="1947" w:type="dxa"/>
          </w:tcPr>
          <w:p w14:paraId="31E962C6" w14:textId="388EB07E" w:rsidR="003F18B1" w:rsidRPr="003F18B1" w:rsidRDefault="003F18B1" w:rsidP="00837BE3">
            <w:pPr>
              <w:jc w:val="center"/>
              <w:rPr>
                <w:lang w:val="en-US"/>
              </w:rPr>
            </w:pPr>
            <w:r w:rsidRPr="003F18B1">
              <w:rPr>
                <w:lang w:val="en-US"/>
              </w:rPr>
              <w:lastRenderedPageBreak/>
              <w:t>200 eura</w:t>
            </w:r>
          </w:p>
          <w:p w14:paraId="617F17C0" w14:textId="4C8D31EB" w:rsidR="00D43C28" w:rsidRDefault="00D43C28" w:rsidP="00837BE3">
            <w:pPr>
              <w:jc w:val="center"/>
              <w:rPr>
                <w:lang w:val="sr-Latn-ME"/>
              </w:rPr>
            </w:pPr>
          </w:p>
        </w:tc>
        <w:tc>
          <w:tcPr>
            <w:tcW w:w="1609" w:type="dxa"/>
          </w:tcPr>
          <w:p w14:paraId="63BF0813" w14:textId="06B466F8" w:rsidR="00D43C28" w:rsidRDefault="003F18B1" w:rsidP="00837BE3">
            <w:pPr>
              <w:jc w:val="center"/>
              <w:rPr>
                <w:lang w:val="sr-Latn-ME"/>
              </w:rPr>
            </w:pPr>
            <w:r>
              <w:rPr>
                <w:lang w:val="sr-Latn-ME"/>
              </w:rPr>
              <w:t>Budžet</w:t>
            </w:r>
            <w:r w:rsidR="00B42EAE">
              <w:rPr>
                <w:lang w:val="sr-Latn-ME"/>
              </w:rPr>
              <w:t xml:space="preserve"> Opštine</w:t>
            </w:r>
          </w:p>
        </w:tc>
      </w:tr>
      <w:tr w:rsidR="00B24525" w14:paraId="529BA15D" w14:textId="77777777" w:rsidTr="00140495">
        <w:tc>
          <w:tcPr>
            <w:tcW w:w="551" w:type="dxa"/>
          </w:tcPr>
          <w:p w14:paraId="18F43CC1" w14:textId="77777777" w:rsidR="00D43C28" w:rsidRDefault="00D43C28" w:rsidP="00DA7F31">
            <w:pPr>
              <w:rPr>
                <w:lang w:val="sr-Latn-ME"/>
              </w:rPr>
            </w:pPr>
            <w:r>
              <w:rPr>
                <w:lang w:val="sr-Latn-ME"/>
              </w:rPr>
              <w:lastRenderedPageBreak/>
              <w:t>4</w:t>
            </w:r>
          </w:p>
        </w:tc>
        <w:tc>
          <w:tcPr>
            <w:tcW w:w="2480" w:type="dxa"/>
          </w:tcPr>
          <w:p w14:paraId="6CCB7D0B" w14:textId="77777777" w:rsidR="00D43C28" w:rsidRDefault="003F18B1" w:rsidP="00DA7F31">
            <w:pPr>
              <w:rPr>
                <w:lang w:val="sr-Latn-ME"/>
              </w:rPr>
            </w:pPr>
            <w:r w:rsidRPr="003F18B1">
              <w:rPr>
                <w:lang w:val="en-US"/>
              </w:rPr>
              <w:t>Promovisanje programa samozapošljavanja mladih ljudi na gradskom i seoskom području kroz organizovanje edukativnih radionica na temu izrade biznis planova, CV-a i kreditiranja u cilju unapredjenja omladinskog rada</w:t>
            </w:r>
          </w:p>
          <w:p w14:paraId="55891365" w14:textId="77777777" w:rsidR="00D66EE7" w:rsidRDefault="00D66EE7" w:rsidP="00DA7F31">
            <w:pPr>
              <w:rPr>
                <w:lang w:val="sr-Latn-ME"/>
              </w:rPr>
            </w:pPr>
          </w:p>
        </w:tc>
        <w:tc>
          <w:tcPr>
            <w:tcW w:w="2177" w:type="dxa"/>
          </w:tcPr>
          <w:p w14:paraId="49D1DFDA" w14:textId="77777777" w:rsidR="009830E1" w:rsidRDefault="003F18B1" w:rsidP="00DA7F31">
            <w:pPr>
              <w:rPr>
                <w:lang w:val="en-US"/>
              </w:rPr>
            </w:pPr>
            <w:r w:rsidRPr="003F18B1">
              <w:rPr>
                <w:lang w:val="en-US"/>
              </w:rPr>
              <w:t xml:space="preserve">Opština Rožaje </w:t>
            </w:r>
          </w:p>
          <w:p w14:paraId="070538D2" w14:textId="77777777" w:rsidR="009830E1" w:rsidRDefault="003F18B1" w:rsidP="00DA7F31">
            <w:pPr>
              <w:rPr>
                <w:lang w:val="en-US"/>
              </w:rPr>
            </w:pPr>
            <w:r w:rsidRPr="003F18B1">
              <w:rPr>
                <w:lang w:val="en-US"/>
              </w:rPr>
              <w:t xml:space="preserve">Zavod za zapošljavanje </w:t>
            </w:r>
          </w:p>
          <w:p w14:paraId="06B9E209" w14:textId="1385972C" w:rsidR="00D43C28" w:rsidRDefault="003F18B1" w:rsidP="00DA7F31">
            <w:pPr>
              <w:rPr>
                <w:lang w:val="sr-Latn-ME"/>
              </w:rPr>
            </w:pPr>
            <w:r w:rsidRPr="003F18B1">
              <w:rPr>
                <w:lang w:val="en-US"/>
              </w:rPr>
              <w:t>NVO</w:t>
            </w:r>
          </w:p>
        </w:tc>
        <w:tc>
          <w:tcPr>
            <w:tcW w:w="2223" w:type="dxa"/>
          </w:tcPr>
          <w:p w14:paraId="24212CAB" w14:textId="071F05F5" w:rsidR="00D43C28" w:rsidRDefault="0045610D" w:rsidP="00DA7F31">
            <w:pPr>
              <w:rPr>
                <w:lang w:val="sr-Latn-ME"/>
              </w:rPr>
            </w:pPr>
            <w:r w:rsidRPr="0045610D">
              <w:rPr>
                <w:lang w:val="en-US"/>
              </w:rPr>
              <w:t>I kvartal 2025/IV kvartal 2026</w:t>
            </w:r>
          </w:p>
        </w:tc>
        <w:tc>
          <w:tcPr>
            <w:tcW w:w="1963" w:type="dxa"/>
          </w:tcPr>
          <w:p w14:paraId="5740AD5E" w14:textId="77777777" w:rsidR="00B01A48" w:rsidRDefault="003F18B1" w:rsidP="003F18B1">
            <w:pPr>
              <w:rPr>
                <w:lang w:val="en-US"/>
              </w:rPr>
            </w:pPr>
            <w:r w:rsidRPr="003F18B1">
              <w:rPr>
                <w:lang w:val="en-US"/>
              </w:rPr>
              <w:t xml:space="preserve">-2 radionice na temu izrade biznis planova i pisanja CVa </w:t>
            </w:r>
          </w:p>
          <w:p w14:paraId="27BB54D8" w14:textId="7B4D158D" w:rsidR="003F18B1" w:rsidRPr="003F18B1" w:rsidRDefault="003F18B1" w:rsidP="003F18B1">
            <w:pPr>
              <w:rPr>
                <w:lang w:val="en-US"/>
              </w:rPr>
            </w:pPr>
            <w:r w:rsidRPr="003F18B1">
              <w:rPr>
                <w:lang w:val="en-US"/>
              </w:rPr>
              <w:t>Minimum 30 mladih uključenih u radionicu</w:t>
            </w:r>
          </w:p>
          <w:p w14:paraId="58B2A933" w14:textId="77777777" w:rsidR="003F18B1" w:rsidRPr="003F18B1" w:rsidRDefault="003F18B1" w:rsidP="003F18B1">
            <w:pPr>
              <w:rPr>
                <w:lang w:val="en-US"/>
              </w:rPr>
            </w:pPr>
          </w:p>
          <w:p w14:paraId="5911F559" w14:textId="77777777" w:rsidR="003F18B1" w:rsidRPr="003F18B1" w:rsidRDefault="003F18B1" w:rsidP="003F18B1">
            <w:pPr>
              <w:rPr>
                <w:lang w:val="en-US"/>
              </w:rPr>
            </w:pPr>
          </w:p>
          <w:p w14:paraId="20FE3FC9" w14:textId="77777777" w:rsidR="003F18B1" w:rsidRPr="003F18B1" w:rsidRDefault="003F18B1" w:rsidP="003F18B1">
            <w:pPr>
              <w:rPr>
                <w:lang w:val="en-US"/>
              </w:rPr>
            </w:pPr>
            <w:r w:rsidRPr="003F18B1">
              <w:rPr>
                <w:b/>
                <w:lang w:val="en-US"/>
              </w:rPr>
              <w:t>Izvor:</w:t>
            </w:r>
            <w:r w:rsidRPr="003F18B1">
              <w:rPr>
                <w:lang w:val="en-US"/>
              </w:rPr>
              <w:t xml:space="preserve"> Izvještaj o radu</w:t>
            </w:r>
          </w:p>
          <w:p w14:paraId="54E1BD70" w14:textId="77777777" w:rsidR="00D43C28" w:rsidRDefault="00D43C28" w:rsidP="00DA7F31">
            <w:pPr>
              <w:rPr>
                <w:lang w:val="sr-Latn-ME"/>
              </w:rPr>
            </w:pPr>
          </w:p>
        </w:tc>
        <w:tc>
          <w:tcPr>
            <w:tcW w:w="1947" w:type="dxa"/>
          </w:tcPr>
          <w:p w14:paraId="732D4D19" w14:textId="77777777" w:rsidR="003F18B1" w:rsidRPr="003F18B1" w:rsidRDefault="003F18B1" w:rsidP="00837BE3">
            <w:pPr>
              <w:jc w:val="center"/>
              <w:rPr>
                <w:lang w:val="en-US"/>
              </w:rPr>
            </w:pPr>
            <w:r w:rsidRPr="003F18B1">
              <w:rPr>
                <w:lang w:val="en-US"/>
              </w:rPr>
              <w:t>200 eura</w:t>
            </w:r>
          </w:p>
          <w:p w14:paraId="2BF3A900" w14:textId="37517F4B" w:rsidR="00D43C28" w:rsidRDefault="00D43C28" w:rsidP="00837BE3">
            <w:pPr>
              <w:jc w:val="center"/>
              <w:rPr>
                <w:lang w:val="sr-Latn-ME"/>
              </w:rPr>
            </w:pPr>
          </w:p>
        </w:tc>
        <w:tc>
          <w:tcPr>
            <w:tcW w:w="1609" w:type="dxa"/>
          </w:tcPr>
          <w:p w14:paraId="3DA734A6" w14:textId="0546E794" w:rsidR="00D43C28" w:rsidRDefault="003F18B1" w:rsidP="00837BE3">
            <w:pPr>
              <w:jc w:val="center"/>
              <w:rPr>
                <w:lang w:val="sr-Latn-ME"/>
              </w:rPr>
            </w:pPr>
            <w:r>
              <w:rPr>
                <w:lang w:val="sr-Latn-ME"/>
              </w:rPr>
              <w:t>Budžet</w:t>
            </w:r>
            <w:r w:rsidR="00B42EAE">
              <w:rPr>
                <w:lang w:val="sr-Latn-ME"/>
              </w:rPr>
              <w:t xml:space="preserve"> Opštine</w:t>
            </w:r>
          </w:p>
        </w:tc>
      </w:tr>
      <w:tr w:rsidR="00B24525" w14:paraId="1310D68C" w14:textId="77777777" w:rsidTr="00140495">
        <w:tc>
          <w:tcPr>
            <w:tcW w:w="551" w:type="dxa"/>
          </w:tcPr>
          <w:p w14:paraId="378A5D8E" w14:textId="77777777" w:rsidR="00D43C28" w:rsidRDefault="00D43C28" w:rsidP="00DA7F31">
            <w:pPr>
              <w:rPr>
                <w:lang w:val="sr-Latn-ME"/>
              </w:rPr>
            </w:pPr>
            <w:r>
              <w:rPr>
                <w:lang w:val="sr-Latn-ME"/>
              </w:rPr>
              <w:t>5.</w:t>
            </w:r>
          </w:p>
        </w:tc>
        <w:tc>
          <w:tcPr>
            <w:tcW w:w="2480" w:type="dxa"/>
          </w:tcPr>
          <w:p w14:paraId="5233D239" w14:textId="77777777" w:rsidR="00D43C28" w:rsidRDefault="009007CE" w:rsidP="00DA7F31">
            <w:pPr>
              <w:rPr>
                <w:lang w:val="sr-Latn-ME"/>
              </w:rPr>
            </w:pPr>
            <w:r w:rsidRPr="009007CE">
              <w:rPr>
                <w:lang w:val="en-US"/>
              </w:rPr>
              <w:t>Organizovanje jednodnevnih edukativnih seminara na temu unapredjenja omladinskog rada kroz socijalno preduzetništvo</w:t>
            </w:r>
          </w:p>
          <w:p w14:paraId="2914B30B" w14:textId="77777777" w:rsidR="00D66EE7" w:rsidRDefault="00D66EE7" w:rsidP="00DA7F31">
            <w:pPr>
              <w:rPr>
                <w:lang w:val="sr-Latn-ME"/>
              </w:rPr>
            </w:pPr>
          </w:p>
        </w:tc>
        <w:tc>
          <w:tcPr>
            <w:tcW w:w="2177" w:type="dxa"/>
          </w:tcPr>
          <w:p w14:paraId="2FB234BC" w14:textId="77777777" w:rsidR="009830E1" w:rsidRDefault="009007CE" w:rsidP="00DA7F31">
            <w:pPr>
              <w:rPr>
                <w:lang w:val="en-US"/>
              </w:rPr>
            </w:pPr>
            <w:r w:rsidRPr="009007CE">
              <w:rPr>
                <w:lang w:val="en-US"/>
              </w:rPr>
              <w:t xml:space="preserve">Opština Rožaje </w:t>
            </w:r>
          </w:p>
          <w:p w14:paraId="5FB60C2D" w14:textId="77777777" w:rsidR="009830E1" w:rsidRDefault="009007CE" w:rsidP="00DA7F31">
            <w:pPr>
              <w:rPr>
                <w:lang w:val="en-US"/>
              </w:rPr>
            </w:pPr>
            <w:r w:rsidRPr="009007CE">
              <w:rPr>
                <w:lang w:val="en-US"/>
              </w:rPr>
              <w:t xml:space="preserve">Zavod za zapošljavanje </w:t>
            </w:r>
          </w:p>
          <w:p w14:paraId="1A257AC6" w14:textId="629DEDBB" w:rsidR="00D43C28" w:rsidRDefault="009007CE" w:rsidP="00DA7F31">
            <w:pPr>
              <w:rPr>
                <w:lang w:val="sr-Latn-ME"/>
              </w:rPr>
            </w:pPr>
            <w:r w:rsidRPr="009007CE">
              <w:rPr>
                <w:lang w:val="en-US"/>
              </w:rPr>
              <w:t>NVO</w:t>
            </w:r>
          </w:p>
        </w:tc>
        <w:tc>
          <w:tcPr>
            <w:tcW w:w="2223" w:type="dxa"/>
          </w:tcPr>
          <w:p w14:paraId="2AE3C63D" w14:textId="3CB2B90C" w:rsidR="00D43C28" w:rsidRDefault="0045610D" w:rsidP="009007CE">
            <w:pPr>
              <w:rPr>
                <w:lang w:val="sr-Latn-ME"/>
              </w:rPr>
            </w:pPr>
            <w:r w:rsidRPr="0045610D">
              <w:rPr>
                <w:lang w:val="en-US"/>
              </w:rPr>
              <w:t>I kvartal 2025/IV kvartal 2026</w:t>
            </w:r>
          </w:p>
        </w:tc>
        <w:tc>
          <w:tcPr>
            <w:tcW w:w="1963" w:type="dxa"/>
          </w:tcPr>
          <w:p w14:paraId="7F38D07F" w14:textId="19F89CE6" w:rsidR="009007CE" w:rsidRPr="009007CE" w:rsidRDefault="009007CE" w:rsidP="009007CE">
            <w:pPr>
              <w:rPr>
                <w:lang w:val="en-US"/>
              </w:rPr>
            </w:pPr>
            <w:r w:rsidRPr="009007CE">
              <w:rPr>
                <w:lang w:val="en-US"/>
              </w:rPr>
              <w:t>Organizovan</w:t>
            </w:r>
            <w:r w:rsidR="00467A10">
              <w:rPr>
                <w:lang w:val="en-US"/>
              </w:rPr>
              <w:t>a najmanje 2</w:t>
            </w:r>
            <w:r w:rsidRPr="009007CE">
              <w:rPr>
                <w:lang w:val="en-US"/>
              </w:rPr>
              <w:t xml:space="preserve"> </w:t>
            </w:r>
            <w:r>
              <w:rPr>
                <w:lang w:val="en-US"/>
              </w:rPr>
              <w:t xml:space="preserve">dvodnevni </w:t>
            </w:r>
            <w:r w:rsidRPr="009007CE">
              <w:rPr>
                <w:lang w:val="en-US"/>
              </w:rPr>
              <w:t xml:space="preserve">seminar o potencijalima opštine o mogućnostima unapredjenja I osiguranja kvaliteta omladinskog rada. Minimum 20 mladih uključenih u </w:t>
            </w:r>
            <w:r w:rsidRPr="009007CE">
              <w:rPr>
                <w:lang w:val="en-US"/>
              </w:rPr>
              <w:lastRenderedPageBreak/>
              <w:t>aktivnosti seminara.</w:t>
            </w:r>
          </w:p>
          <w:p w14:paraId="41A39D22" w14:textId="77777777" w:rsidR="00D43C28" w:rsidRDefault="00D43C28" w:rsidP="00DA7F31">
            <w:pPr>
              <w:rPr>
                <w:lang w:val="sr-Latn-ME"/>
              </w:rPr>
            </w:pPr>
          </w:p>
        </w:tc>
        <w:tc>
          <w:tcPr>
            <w:tcW w:w="1947" w:type="dxa"/>
          </w:tcPr>
          <w:p w14:paraId="3CD00B13" w14:textId="77777777" w:rsidR="009007CE" w:rsidRPr="009007CE" w:rsidRDefault="009007CE" w:rsidP="00837BE3">
            <w:pPr>
              <w:jc w:val="center"/>
              <w:rPr>
                <w:lang w:val="en-US"/>
              </w:rPr>
            </w:pPr>
            <w:r w:rsidRPr="009007CE">
              <w:rPr>
                <w:lang w:val="en-US"/>
              </w:rPr>
              <w:lastRenderedPageBreak/>
              <w:t>200 eura</w:t>
            </w:r>
          </w:p>
          <w:p w14:paraId="1445BD0F" w14:textId="577B7C04" w:rsidR="00D43C28" w:rsidRDefault="00D43C28" w:rsidP="00837BE3">
            <w:pPr>
              <w:jc w:val="center"/>
              <w:rPr>
                <w:lang w:val="sr-Latn-ME"/>
              </w:rPr>
            </w:pPr>
          </w:p>
        </w:tc>
        <w:tc>
          <w:tcPr>
            <w:tcW w:w="1609" w:type="dxa"/>
          </w:tcPr>
          <w:p w14:paraId="5272A42B" w14:textId="3A75B258" w:rsidR="00D43C28" w:rsidRDefault="009007CE" w:rsidP="00837BE3">
            <w:pPr>
              <w:jc w:val="center"/>
              <w:rPr>
                <w:lang w:val="sr-Latn-ME"/>
              </w:rPr>
            </w:pPr>
            <w:r>
              <w:rPr>
                <w:lang w:val="sr-Latn-ME"/>
              </w:rPr>
              <w:t>Budžet</w:t>
            </w:r>
            <w:r w:rsidR="00B42EAE">
              <w:rPr>
                <w:lang w:val="sr-Latn-ME"/>
              </w:rPr>
              <w:t xml:space="preserve"> Opštine</w:t>
            </w:r>
          </w:p>
        </w:tc>
      </w:tr>
      <w:tr w:rsidR="00B24525" w14:paraId="764B36AF" w14:textId="77777777" w:rsidTr="00140495">
        <w:tc>
          <w:tcPr>
            <w:tcW w:w="551" w:type="dxa"/>
          </w:tcPr>
          <w:p w14:paraId="080372EF" w14:textId="77777777" w:rsidR="00D43C28" w:rsidRDefault="009007CE" w:rsidP="00DA7F31">
            <w:pPr>
              <w:rPr>
                <w:lang w:val="sr-Latn-ME"/>
              </w:rPr>
            </w:pPr>
            <w:r>
              <w:rPr>
                <w:lang w:val="sr-Latn-ME"/>
              </w:rPr>
              <w:lastRenderedPageBreak/>
              <w:t>6.</w:t>
            </w:r>
          </w:p>
        </w:tc>
        <w:tc>
          <w:tcPr>
            <w:tcW w:w="2480" w:type="dxa"/>
          </w:tcPr>
          <w:p w14:paraId="075CE58A" w14:textId="2B2ED6ED" w:rsidR="009007CE" w:rsidRPr="009007CE" w:rsidRDefault="009007CE" w:rsidP="009007CE">
            <w:pPr>
              <w:rPr>
                <w:lang w:val="en-US"/>
              </w:rPr>
            </w:pPr>
            <w:r w:rsidRPr="009007CE">
              <w:rPr>
                <w:lang w:val="en-US"/>
              </w:rPr>
              <w:t>Kreiranje i realizacija promotivnog materijala u vidu inf</w:t>
            </w:r>
            <w:r w:rsidR="00F02667">
              <w:rPr>
                <w:lang w:val="en-US"/>
              </w:rPr>
              <w:t>ormator</w:t>
            </w:r>
            <w:r w:rsidRPr="009007CE">
              <w:rPr>
                <w:lang w:val="en-US"/>
              </w:rPr>
              <w:t xml:space="preserve">a/flajera sa ciljem promovisanja omladinskog rada  </w:t>
            </w:r>
          </w:p>
          <w:p w14:paraId="11DE80C7" w14:textId="77777777" w:rsidR="00D43C28" w:rsidRDefault="00D43C28" w:rsidP="00DA7F31">
            <w:pPr>
              <w:rPr>
                <w:lang w:val="sr-Latn-ME"/>
              </w:rPr>
            </w:pPr>
          </w:p>
          <w:p w14:paraId="1FFF1B20" w14:textId="77777777" w:rsidR="00D66EE7" w:rsidRDefault="00D66EE7" w:rsidP="00DA7F31">
            <w:pPr>
              <w:rPr>
                <w:lang w:val="sr-Latn-ME"/>
              </w:rPr>
            </w:pPr>
          </w:p>
        </w:tc>
        <w:tc>
          <w:tcPr>
            <w:tcW w:w="2177" w:type="dxa"/>
          </w:tcPr>
          <w:p w14:paraId="18C06362" w14:textId="4053633E" w:rsidR="009007CE" w:rsidRPr="009007CE" w:rsidRDefault="009007CE" w:rsidP="009007CE">
            <w:pPr>
              <w:rPr>
                <w:lang w:val="en-US"/>
              </w:rPr>
            </w:pPr>
            <w:r w:rsidRPr="009007CE">
              <w:rPr>
                <w:lang w:val="en-US"/>
              </w:rPr>
              <w:t>Opština Rožaje</w:t>
            </w:r>
            <w:r w:rsidR="009A7EDA">
              <w:rPr>
                <w:lang w:val="en-US"/>
              </w:rPr>
              <w:t>-Sekretarijat za sport,kulturu I mlade</w:t>
            </w:r>
          </w:p>
          <w:p w14:paraId="6F5CE302" w14:textId="77777777" w:rsidR="00D43C28" w:rsidRDefault="009007CE" w:rsidP="009007CE">
            <w:pPr>
              <w:rPr>
                <w:lang w:val="en-US"/>
              </w:rPr>
            </w:pPr>
            <w:r w:rsidRPr="009007CE">
              <w:rPr>
                <w:lang w:val="en-US"/>
              </w:rPr>
              <w:t xml:space="preserve"> NVO</w:t>
            </w:r>
          </w:p>
          <w:p w14:paraId="27B16864" w14:textId="7CE562A1" w:rsidR="00A14311" w:rsidRDefault="00A14311" w:rsidP="009007CE">
            <w:pPr>
              <w:rPr>
                <w:lang w:val="sr-Latn-ME"/>
              </w:rPr>
            </w:pPr>
            <w:r>
              <w:rPr>
                <w:lang w:val="en-US"/>
              </w:rPr>
              <w:t>ZZZCG-Biro rada Rožaje</w:t>
            </w:r>
          </w:p>
        </w:tc>
        <w:tc>
          <w:tcPr>
            <w:tcW w:w="2223" w:type="dxa"/>
          </w:tcPr>
          <w:p w14:paraId="5BFE8A3C" w14:textId="782FA72C" w:rsidR="00D43C28" w:rsidRDefault="0045610D" w:rsidP="00DA7F31">
            <w:pPr>
              <w:rPr>
                <w:lang w:val="sr-Latn-ME"/>
              </w:rPr>
            </w:pPr>
            <w:r w:rsidRPr="0045610D">
              <w:rPr>
                <w:lang w:val="en-US"/>
              </w:rPr>
              <w:t>I kvartal 2025/IV kvartal 2026</w:t>
            </w:r>
          </w:p>
        </w:tc>
        <w:tc>
          <w:tcPr>
            <w:tcW w:w="1963" w:type="dxa"/>
          </w:tcPr>
          <w:p w14:paraId="4F0A0BB1" w14:textId="06F10DBE" w:rsidR="001B1A6C" w:rsidRPr="001B1A6C" w:rsidRDefault="001B1A6C" w:rsidP="001B1A6C">
            <w:pPr>
              <w:rPr>
                <w:lang w:val="en-US"/>
              </w:rPr>
            </w:pPr>
            <w:r w:rsidRPr="001B1A6C">
              <w:rPr>
                <w:lang w:val="en-US"/>
              </w:rPr>
              <w:t>- K</w:t>
            </w:r>
            <w:r w:rsidR="00D02AD1">
              <w:rPr>
                <w:lang w:val="en-US"/>
              </w:rPr>
              <w:t>reirano</w:t>
            </w:r>
            <w:r w:rsidRPr="001B1A6C">
              <w:rPr>
                <w:lang w:val="en-US"/>
              </w:rPr>
              <w:t xml:space="preserve">  </w:t>
            </w:r>
            <w:r w:rsidR="00D02AD1">
              <w:rPr>
                <w:lang w:val="en-US"/>
              </w:rPr>
              <w:t xml:space="preserve">i </w:t>
            </w:r>
            <w:r w:rsidRPr="001B1A6C">
              <w:rPr>
                <w:lang w:val="en-US"/>
              </w:rPr>
              <w:t>podijeljeno 100 i</w:t>
            </w:r>
            <w:r w:rsidR="00C808C2">
              <w:rPr>
                <w:lang w:val="en-US"/>
              </w:rPr>
              <w:t>n</w:t>
            </w:r>
            <w:r w:rsidRPr="001B1A6C">
              <w:rPr>
                <w:lang w:val="en-US"/>
              </w:rPr>
              <w:t>formatora/flajera u</w:t>
            </w:r>
            <w:r w:rsidR="00B01A48">
              <w:rPr>
                <w:lang w:val="en-US"/>
              </w:rPr>
              <w:t xml:space="preserve"> </w:t>
            </w:r>
            <w:r w:rsidRPr="001B1A6C">
              <w:rPr>
                <w:lang w:val="en-US"/>
              </w:rPr>
              <w:t>cilju promocije omladinskog rada na lokalnom nivou.</w:t>
            </w:r>
          </w:p>
          <w:p w14:paraId="4F6F74B8" w14:textId="77777777" w:rsidR="00D43C28" w:rsidRDefault="001B1A6C" w:rsidP="001B1A6C">
            <w:pPr>
              <w:rPr>
                <w:lang w:val="sr-Latn-ME"/>
              </w:rPr>
            </w:pPr>
            <w:r w:rsidRPr="001B1A6C">
              <w:rPr>
                <w:b/>
                <w:lang w:val="en-US"/>
              </w:rPr>
              <w:t>Izvor:</w:t>
            </w:r>
            <w:r w:rsidRPr="001B1A6C">
              <w:rPr>
                <w:lang w:val="en-US"/>
              </w:rPr>
              <w:t xml:space="preserve"> Izvještaj o radu</w:t>
            </w:r>
          </w:p>
        </w:tc>
        <w:tc>
          <w:tcPr>
            <w:tcW w:w="1947" w:type="dxa"/>
          </w:tcPr>
          <w:p w14:paraId="01DD9482" w14:textId="284D4CF9" w:rsidR="00D43C28" w:rsidRDefault="00837BE3" w:rsidP="00837BE3">
            <w:pPr>
              <w:jc w:val="center"/>
              <w:rPr>
                <w:lang w:val="sr-Latn-ME"/>
              </w:rPr>
            </w:pPr>
            <w:r>
              <w:rPr>
                <w:lang w:val="sr-Latn-ME"/>
              </w:rPr>
              <w:t>2</w:t>
            </w:r>
            <w:r w:rsidR="001B1A6C">
              <w:rPr>
                <w:lang w:val="sr-Latn-ME"/>
              </w:rPr>
              <w:t>00 eura</w:t>
            </w:r>
          </w:p>
          <w:p w14:paraId="363471B4" w14:textId="714AA3D1" w:rsidR="00C808C2" w:rsidRDefault="00C808C2" w:rsidP="00837BE3">
            <w:pPr>
              <w:jc w:val="center"/>
              <w:rPr>
                <w:lang w:val="sr-Latn-ME"/>
              </w:rPr>
            </w:pPr>
          </w:p>
        </w:tc>
        <w:tc>
          <w:tcPr>
            <w:tcW w:w="1609" w:type="dxa"/>
          </w:tcPr>
          <w:p w14:paraId="14FAD85D" w14:textId="2C3F68B8" w:rsidR="00D43C28" w:rsidRDefault="001B1A6C" w:rsidP="00837BE3">
            <w:pPr>
              <w:jc w:val="center"/>
              <w:rPr>
                <w:lang w:val="sr-Latn-ME"/>
              </w:rPr>
            </w:pPr>
            <w:r>
              <w:rPr>
                <w:lang w:val="sr-Latn-ME"/>
              </w:rPr>
              <w:t>Budžet</w:t>
            </w:r>
            <w:r w:rsidR="00B42EAE">
              <w:rPr>
                <w:lang w:val="sr-Latn-ME"/>
              </w:rPr>
              <w:t xml:space="preserve"> Opštine</w:t>
            </w:r>
          </w:p>
        </w:tc>
      </w:tr>
      <w:tr w:rsidR="00B24525" w14:paraId="145DD93B" w14:textId="77777777" w:rsidTr="00140495">
        <w:tc>
          <w:tcPr>
            <w:tcW w:w="551" w:type="dxa"/>
          </w:tcPr>
          <w:p w14:paraId="52681B7E" w14:textId="2B9EFCAA" w:rsidR="004808CE" w:rsidRDefault="009A7EDA" w:rsidP="00DA7F31">
            <w:pPr>
              <w:rPr>
                <w:lang w:val="sr-Latn-ME"/>
              </w:rPr>
            </w:pPr>
            <w:r>
              <w:rPr>
                <w:lang w:val="sr-Latn-ME"/>
              </w:rPr>
              <w:t>7</w:t>
            </w:r>
            <w:r w:rsidR="004808CE">
              <w:rPr>
                <w:lang w:val="sr-Latn-ME"/>
              </w:rPr>
              <w:t>.</w:t>
            </w:r>
          </w:p>
        </w:tc>
        <w:tc>
          <w:tcPr>
            <w:tcW w:w="2480" w:type="dxa"/>
          </w:tcPr>
          <w:p w14:paraId="7EF39A45" w14:textId="340A643C" w:rsidR="004808CE" w:rsidRPr="009007CE" w:rsidRDefault="004808CE" w:rsidP="009007CE">
            <w:pPr>
              <w:rPr>
                <w:lang w:val="en-US"/>
              </w:rPr>
            </w:pPr>
            <w:r>
              <w:rPr>
                <w:lang w:val="en-US"/>
              </w:rPr>
              <w:t xml:space="preserve">Otvaranje kancelarije za mlade </w:t>
            </w:r>
            <w:r w:rsidR="009A7EDA">
              <w:rPr>
                <w:lang w:val="en-US"/>
              </w:rPr>
              <w:t>u okviru Sekretarijata za sport,kulturu i mlade u skladu sa potrebama mladih I usvojenim standardima</w:t>
            </w:r>
          </w:p>
        </w:tc>
        <w:tc>
          <w:tcPr>
            <w:tcW w:w="2177" w:type="dxa"/>
          </w:tcPr>
          <w:p w14:paraId="62723FAD" w14:textId="14D4C8DC" w:rsidR="004808CE" w:rsidRPr="009007CE" w:rsidRDefault="009A7EDA" w:rsidP="009007CE">
            <w:pPr>
              <w:rPr>
                <w:lang w:val="en-US"/>
              </w:rPr>
            </w:pPr>
            <w:r>
              <w:rPr>
                <w:lang w:val="en-US"/>
              </w:rPr>
              <w:t>Opština Rožaje-Sekretarijat za sport,kulturu I mlade</w:t>
            </w:r>
          </w:p>
        </w:tc>
        <w:tc>
          <w:tcPr>
            <w:tcW w:w="2223" w:type="dxa"/>
          </w:tcPr>
          <w:p w14:paraId="5401BE5E" w14:textId="06C9FA7B" w:rsidR="004808CE" w:rsidRDefault="009A7EDA" w:rsidP="00D02AD1">
            <w:pPr>
              <w:rPr>
                <w:lang w:val="en-US"/>
              </w:rPr>
            </w:pPr>
            <w:r>
              <w:rPr>
                <w:lang w:val="en-US"/>
              </w:rPr>
              <w:t>II</w:t>
            </w:r>
            <w:r w:rsidR="00D02AD1">
              <w:rPr>
                <w:lang w:val="en-US"/>
              </w:rPr>
              <w:t xml:space="preserve"> ili III</w:t>
            </w:r>
            <w:r>
              <w:rPr>
                <w:lang w:val="en-US"/>
              </w:rPr>
              <w:t xml:space="preserve"> kvartal</w:t>
            </w:r>
            <w:r w:rsidR="00BB229C">
              <w:rPr>
                <w:lang w:val="en-US"/>
              </w:rPr>
              <w:t xml:space="preserve"> </w:t>
            </w:r>
            <w:r w:rsidR="00D02AD1">
              <w:rPr>
                <w:lang w:val="en-US"/>
              </w:rPr>
              <w:t xml:space="preserve">2025 </w:t>
            </w:r>
          </w:p>
        </w:tc>
        <w:tc>
          <w:tcPr>
            <w:tcW w:w="1963" w:type="dxa"/>
          </w:tcPr>
          <w:p w14:paraId="61F0F2EA" w14:textId="2F6E154D" w:rsidR="004808CE" w:rsidRPr="001B1A6C" w:rsidRDefault="009A7EDA" w:rsidP="001B1A6C">
            <w:pPr>
              <w:rPr>
                <w:lang w:val="en-US"/>
              </w:rPr>
            </w:pPr>
            <w:r>
              <w:rPr>
                <w:lang w:val="en-US"/>
              </w:rPr>
              <w:t xml:space="preserve">Otvorena kancelarija za mlade </w:t>
            </w:r>
            <w:r w:rsidRPr="009A7EDA">
              <w:rPr>
                <w:lang w:val="en-US"/>
              </w:rPr>
              <w:t>u okviru Sekretarijata za sport,kulturu i mlade</w:t>
            </w:r>
            <w:r>
              <w:rPr>
                <w:lang w:val="en-US"/>
              </w:rPr>
              <w:t xml:space="preserve"> Opštine Rožaje</w:t>
            </w:r>
          </w:p>
        </w:tc>
        <w:tc>
          <w:tcPr>
            <w:tcW w:w="1947" w:type="dxa"/>
          </w:tcPr>
          <w:p w14:paraId="73A3E1E2" w14:textId="364ADE9B" w:rsidR="004808CE" w:rsidRDefault="0084211A" w:rsidP="00837BE3">
            <w:pPr>
              <w:jc w:val="center"/>
              <w:rPr>
                <w:lang w:val="sr-Latn-ME"/>
              </w:rPr>
            </w:pPr>
            <w:r>
              <w:rPr>
                <w:lang w:val="sr-Latn-ME"/>
              </w:rPr>
              <w:t>9</w:t>
            </w:r>
            <w:r w:rsidR="009A7EDA">
              <w:rPr>
                <w:lang w:val="sr-Latn-ME"/>
              </w:rPr>
              <w:t>.000 eura-</w:t>
            </w:r>
          </w:p>
        </w:tc>
        <w:tc>
          <w:tcPr>
            <w:tcW w:w="1609" w:type="dxa"/>
          </w:tcPr>
          <w:p w14:paraId="711D8400" w14:textId="628231A0" w:rsidR="004808CE" w:rsidRDefault="009A7EDA" w:rsidP="00837BE3">
            <w:pPr>
              <w:jc w:val="center"/>
              <w:rPr>
                <w:lang w:val="sr-Latn-ME"/>
              </w:rPr>
            </w:pPr>
            <w:r>
              <w:rPr>
                <w:lang w:val="sr-Latn-ME"/>
              </w:rPr>
              <w:t>Budžet Opštine</w:t>
            </w:r>
          </w:p>
        </w:tc>
      </w:tr>
      <w:tr w:rsidR="00B24525" w14:paraId="7F0695EF" w14:textId="77777777" w:rsidTr="00140495">
        <w:tc>
          <w:tcPr>
            <w:tcW w:w="551" w:type="dxa"/>
          </w:tcPr>
          <w:p w14:paraId="3E7DBBAE" w14:textId="58CB868C" w:rsidR="001B1A6C" w:rsidRDefault="009A7EDA" w:rsidP="00DA7F31">
            <w:pPr>
              <w:rPr>
                <w:lang w:val="sr-Latn-ME"/>
              </w:rPr>
            </w:pPr>
            <w:r>
              <w:rPr>
                <w:lang w:val="sr-Latn-ME"/>
              </w:rPr>
              <w:t>8</w:t>
            </w:r>
            <w:r w:rsidR="001B1A6C">
              <w:rPr>
                <w:lang w:val="sr-Latn-ME"/>
              </w:rPr>
              <w:t>.</w:t>
            </w:r>
          </w:p>
        </w:tc>
        <w:tc>
          <w:tcPr>
            <w:tcW w:w="2480" w:type="dxa"/>
          </w:tcPr>
          <w:p w14:paraId="7895CF75" w14:textId="76D5DDC5" w:rsidR="001B1A6C" w:rsidRPr="009007CE" w:rsidRDefault="009A7EDA" w:rsidP="009007CE">
            <w:pPr>
              <w:rPr>
                <w:lang w:val="en-US"/>
              </w:rPr>
            </w:pPr>
            <w:r>
              <w:rPr>
                <w:lang w:val="en-US"/>
              </w:rPr>
              <w:t xml:space="preserve">Uključivanje lokalnih službenika koji se bave omladinskom politikom u obuku za sticanje licence </w:t>
            </w:r>
            <w:r w:rsidR="00BF6149">
              <w:rPr>
                <w:lang w:val="en-US"/>
              </w:rPr>
              <w:t>omladinskog aktiviste</w:t>
            </w:r>
          </w:p>
        </w:tc>
        <w:tc>
          <w:tcPr>
            <w:tcW w:w="2177" w:type="dxa"/>
          </w:tcPr>
          <w:p w14:paraId="5CDBBF6B" w14:textId="13B6AE7C" w:rsidR="001B1A6C" w:rsidRDefault="001B1A6C" w:rsidP="001B1A6C">
            <w:pPr>
              <w:rPr>
                <w:lang w:val="en-US"/>
              </w:rPr>
            </w:pPr>
            <w:r>
              <w:rPr>
                <w:lang w:val="en-US"/>
              </w:rPr>
              <w:t>Opština Rožaje</w:t>
            </w:r>
            <w:r w:rsidR="009A7EDA">
              <w:rPr>
                <w:lang w:val="en-US"/>
              </w:rPr>
              <w:t>-Sekretarijat za sport,kulturu I mlade</w:t>
            </w:r>
            <w:r w:rsidRPr="001B1A6C">
              <w:rPr>
                <w:lang w:val="en-US"/>
              </w:rPr>
              <w:t xml:space="preserve"> </w:t>
            </w:r>
          </w:p>
          <w:p w14:paraId="2644C620" w14:textId="6A877168" w:rsidR="00BF6149" w:rsidRPr="009007CE" w:rsidRDefault="00BF6149" w:rsidP="001B1A6C">
            <w:pPr>
              <w:rPr>
                <w:lang w:val="en-US"/>
              </w:rPr>
            </w:pPr>
            <w:r>
              <w:rPr>
                <w:lang w:val="en-US"/>
              </w:rPr>
              <w:t>NVO</w:t>
            </w:r>
          </w:p>
        </w:tc>
        <w:tc>
          <w:tcPr>
            <w:tcW w:w="2223" w:type="dxa"/>
          </w:tcPr>
          <w:p w14:paraId="37716E9A" w14:textId="1DB5BE9E" w:rsidR="001B1A6C" w:rsidRDefault="00D83162" w:rsidP="00DA7F31">
            <w:pPr>
              <w:rPr>
                <w:lang w:val="sr-Latn-ME"/>
              </w:rPr>
            </w:pPr>
            <w:r w:rsidRPr="00D83162">
              <w:rPr>
                <w:lang w:val="en-US"/>
              </w:rPr>
              <w:t>I</w:t>
            </w:r>
            <w:r w:rsidR="009A7EDA">
              <w:rPr>
                <w:lang w:val="en-US"/>
              </w:rPr>
              <w:t xml:space="preserve"> kvartal 2025</w:t>
            </w:r>
            <w:r w:rsidRPr="00D83162">
              <w:rPr>
                <w:lang w:val="en-US"/>
              </w:rPr>
              <w:t>/I</w:t>
            </w:r>
            <w:r w:rsidR="009A7EDA">
              <w:rPr>
                <w:lang w:val="en-US"/>
              </w:rPr>
              <w:t>V kvartal 2026</w:t>
            </w:r>
          </w:p>
        </w:tc>
        <w:tc>
          <w:tcPr>
            <w:tcW w:w="1963" w:type="dxa"/>
          </w:tcPr>
          <w:p w14:paraId="15ACCD89" w14:textId="6331C4FF" w:rsidR="001B1A6C" w:rsidRPr="001B1A6C" w:rsidRDefault="00BF6149" w:rsidP="001B1A6C">
            <w:pPr>
              <w:rPr>
                <w:lang w:val="en-US"/>
              </w:rPr>
            </w:pPr>
            <w:r>
              <w:rPr>
                <w:lang w:val="en-US"/>
              </w:rPr>
              <w:t>Obuku završio najmanje 1 lokalni službenik u čijem opisu posla je I omladinska politika</w:t>
            </w:r>
          </w:p>
          <w:p w14:paraId="2155AE1A" w14:textId="77777777" w:rsidR="001B1A6C" w:rsidRPr="001B1A6C" w:rsidRDefault="001B1A6C" w:rsidP="001B1A6C">
            <w:pPr>
              <w:rPr>
                <w:lang w:val="en-US"/>
              </w:rPr>
            </w:pPr>
          </w:p>
          <w:p w14:paraId="6F04F129" w14:textId="77777777" w:rsidR="001B1A6C" w:rsidRPr="001B1A6C" w:rsidRDefault="001B1A6C" w:rsidP="001B1A6C">
            <w:pPr>
              <w:rPr>
                <w:lang w:val="en-US"/>
              </w:rPr>
            </w:pPr>
          </w:p>
          <w:p w14:paraId="2BA4AA4E" w14:textId="79A2264B" w:rsidR="001B1A6C" w:rsidRPr="001B1A6C" w:rsidRDefault="001B1A6C" w:rsidP="009A7EDA">
            <w:pPr>
              <w:rPr>
                <w:lang w:val="en-US"/>
              </w:rPr>
            </w:pPr>
            <w:r w:rsidRPr="001B1A6C">
              <w:rPr>
                <w:b/>
                <w:lang w:val="en-US"/>
              </w:rPr>
              <w:t>Izvor:</w:t>
            </w:r>
            <w:r w:rsidRPr="001B1A6C">
              <w:rPr>
                <w:lang w:val="en-US"/>
              </w:rPr>
              <w:t xml:space="preserve"> </w:t>
            </w:r>
            <w:r w:rsidR="009A7EDA">
              <w:rPr>
                <w:lang w:val="en-US"/>
              </w:rPr>
              <w:t>Izvještaj</w:t>
            </w:r>
          </w:p>
        </w:tc>
        <w:tc>
          <w:tcPr>
            <w:tcW w:w="1947" w:type="dxa"/>
          </w:tcPr>
          <w:p w14:paraId="67264847" w14:textId="559B72FE" w:rsidR="001B1A6C" w:rsidRDefault="009A7EDA" w:rsidP="00837BE3">
            <w:pPr>
              <w:jc w:val="center"/>
              <w:rPr>
                <w:lang w:val="en-US"/>
              </w:rPr>
            </w:pPr>
            <w:r>
              <w:rPr>
                <w:lang w:val="en-US"/>
              </w:rPr>
              <w:t>1000</w:t>
            </w:r>
            <w:r w:rsidR="001B1A6C">
              <w:rPr>
                <w:lang w:val="en-US"/>
              </w:rPr>
              <w:t xml:space="preserve"> eura</w:t>
            </w:r>
          </w:p>
          <w:p w14:paraId="42AFB2BF" w14:textId="4B772A85" w:rsidR="001B1A6C" w:rsidRDefault="001B1A6C" w:rsidP="00837BE3">
            <w:pPr>
              <w:jc w:val="center"/>
              <w:rPr>
                <w:lang w:val="sr-Latn-ME"/>
              </w:rPr>
            </w:pPr>
          </w:p>
        </w:tc>
        <w:tc>
          <w:tcPr>
            <w:tcW w:w="1609" w:type="dxa"/>
          </w:tcPr>
          <w:p w14:paraId="696912E4" w14:textId="13828609" w:rsidR="001B1A6C" w:rsidRDefault="001B1A6C" w:rsidP="00837BE3">
            <w:pPr>
              <w:jc w:val="center"/>
              <w:rPr>
                <w:lang w:val="sr-Latn-ME"/>
              </w:rPr>
            </w:pPr>
            <w:r>
              <w:rPr>
                <w:lang w:val="sr-Latn-ME"/>
              </w:rPr>
              <w:t>Budžet</w:t>
            </w:r>
            <w:r w:rsidR="00B42EAE">
              <w:rPr>
                <w:lang w:val="sr-Latn-ME"/>
              </w:rPr>
              <w:t xml:space="preserve"> Opštine</w:t>
            </w:r>
          </w:p>
        </w:tc>
      </w:tr>
      <w:tr w:rsidR="00B24525" w14:paraId="7D510C86" w14:textId="77777777" w:rsidTr="00140495">
        <w:tc>
          <w:tcPr>
            <w:tcW w:w="551" w:type="dxa"/>
          </w:tcPr>
          <w:p w14:paraId="42A3895B" w14:textId="27F0491B" w:rsidR="001B1A6C" w:rsidRDefault="009A7EDA" w:rsidP="00DA7F31">
            <w:pPr>
              <w:rPr>
                <w:lang w:val="sr-Latn-ME"/>
              </w:rPr>
            </w:pPr>
            <w:r>
              <w:rPr>
                <w:lang w:val="sr-Latn-ME"/>
              </w:rPr>
              <w:t>9</w:t>
            </w:r>
            <w:r w:rsidR="001B1A6C">
              <w:rPr>
                <w:lang w:val="sr-Latn-ME"/>
              </w:rPr>
              <w:t>.</w:t>
            </w:r>
          </w:p>
        </w:tc>
        <w:tc>
          <w:tcPr>
            <w:tcW w:w="2480" w:type="dxa"/>
          </w:tcPr>
          <w:p w14:paraId="16D9499E" w14:textId="3B620EDD" w:rsidR="001B1A6C" w:rsidRPr="001B1A6C" w:rsidRDefault="00BF6149" w:rsidP="009007CE">
            <w:pPr>
              <w:rPr>
                <w:lang w:val="sr-Latn-ME"/>
              </w:rPr>
            </w:pPr>
            <w:r>
              <w:rPr>
                <w:lang w:val="en-US"/>
              </w:rPr>
              <w:t>Povezivanje sa drugim kancelarijama za mlade I omladinskim servisima u cilju razvoja znanja I vještina</w:t>
            </w:r>
          </w:p>
        </w:tc>
        <w:tc>
          <w:tcPr>
            <w:tcW w:w="2177" w:type="dxa"/>
          </w:tcPr>
          <w:p w14:paraId="28E9F8E8" w14:textId="326777DF" w:rsidR="001B1A6C" w:rsidRDefault="00F1345E" w:rsidP="001B1A6C">
            <w:pPr>
              <w:rPr>
                <w:lang w:val="en-US"/>
              </w:rPr>
            </w:pPr>
            <w:r>
              <w:rPr>
                <w:lang w:val="en-US"/>
              </w:rPr>
              <w:t>Opština Rožaje</w:t>
            </w:r>
            <w:r w:rsidR="00BF6149">
              <w:rPr>
                <w:lang w:val="en-US"/>
              </w:rPr>
              <w:t>-Sekretarijat za sport,kulturu I mlade</w:t>
            </w:r>
          </w:p>
          <w:p w14:paraId="466E8206" w14:textId="7F3CE184" w:rsidR="00BF6149" w:rsidRDefault="00BF6149" w:rsidP="001B1A6C">
            <w:pPr>
              <w:rPr>
                <w:lang w:val="en-US"/>
              </w:rPr>
            </w:pPr>
            <w:r>
              <w:rPr>
                <w:lang w:val="en-US"/>
              </w:rPr>
              <w:t xml:space="preserve">Kancelarije za mlade </w:t>
            </w:r>
          </w:p>
          <w:p w14:paraId="32FEB333" w14:textId="77777777" w:rsidR="00F1345E" w:rsidRDefault="00F1345E" w:rsidP="001B1A6C">
            <w:pPr>
              <w:rPr>
                <w:lang w:val="en-US"/>
              </w:rPr>
            </w:pPr>
            <w:r>
              <w:rPr>
                <w:lang w:val="en-US"/>
              </w:rPr>
              <w:t>NVO</w:t>
            </w:r>
          </w:p>
        </w:tc>
        <w:tc>
          <w:tcPr>
            <w:tcW w:w="2223" w:type="dxa"/>
          </w:tcPr>
          <w:p w14:paraId="702D79FA" w14:textId="0B50923A" w:rsidR="001B1A6C" w:rsidRDefault="00D83162" w:rsidP="00DA7F31">
            <w:pPr>
              <w:rPr>
                <w:lang w:val="sr-Latn-ME"/>
              </w:rPr>
            </w:pPr>
            <w:r w:rsidRPr="00D83162">
              <w:rPr>
                <w:lang w:val="en-US"/>
              </w:rPr>
              <w:t>I</w:t>
            </w:r>
            <w:r>
              <w:rPr>
                <w:lang w:val="en-US"/>
              </w:rPr>
              <w:t>I</w:t>
            </w:r>
            <w:r w:rsidR="00CE36E3">
              <w:rPr>
                <w:lang w:val="en-US"/>
              </w:rPr>
              <w:t xml:space="preserve"> kvartal 2025</w:t>
            </w:r>
            <w:r w:rsidRPr="00D83162">
              <w:rPr>
                <w:lang w:val="en-US"/>
              </w:rPr>
              <w:t>/I</w:t>
            </w:r>
            <w:r>
              <w:rPr>
                <w:lang w:val="en-US"/>
              </w:rPr>
              <w:t>V</w:t>
            </w:r>
            <w:r w:rsidR="00BF6149">
              <w:rPr>
                <w:lang w:val="en-US"/>
              </w:rPr>
              <w:t xml:space="preserve"> kvartal 2026</w:t>
            </w:r>
          </w:p>
        </w:tc>
        <w:tc>
          <w:tcPr>
            <w:tcW w:w="1963" w:type="dxa"/>
          </w:tcPr>
          <w:p w14:paraId="1BAD4C7B" w14:textId="7287F2C5" w:rsidR="00F1345E" w:rsidRPr="00F1345E" w:rsidRDefault="00BF6149" w:rsidP="00F1345E">
            <w:pPr>
              <w:rPr>
                <w:lang w:val="en-US"/>
              </w:rPr>
            </w:pPr>
            <w:r>
              <w:rPr>
                <w:lang w:val="en-US"/>
              </w:rPr>
              <w:t>Najmanje odrađene dvije 2</w:t>
            </w:r>
            <w:r w:rsidR="00F1345E" w:rsidRPr="00F1345E">
              <w:rPr>
                <w:lang w:val="en-US"/>
              </w:rPr>
              <w:t xml:space="preserve"> </w:t>
            </w:r>
          </w:p>
          <w:p w14:paraId="625BCA72" w14:textId="5FCAB50B" w:rsidR="00F1345E" w:rsidRPr="00F1345E" w:rsidRDefault="00BF6149" w:rsidP="00F1345E">
            <w:pPr>
              <w:rPr>
                <w:lang w:val="en-US"/>
              </w:rPr>
            </w:pPr>
            <w:r>
              <w:rPr>
                <w:lang w:val="en-US"/>
              </w:rPr>
              <w:t>posjete</w:t>
            </w:r>
          </w:p>
          <w:p w14:paraId="7672675B" w14:textId="77777777" w:rsidR="00F1345E" w:rsidRPr="00F1345E" w:rsidRDefault="00F1345E" w:rsidP="00F1345E">
            <w:pPr>
              <w:rPr>
                <w:lang w:val="en-US"/>
              </w:rPr>
            </w:pPr>
          </w:p>
          <w:p w14:paraId="1DF3F623" w14:textId="77777777" w:rsidR="00F1345E" w:rsidRPr="00F1345E" w:rsidRDefault="00F1345E" w:rsidP="00F1345E">
            <w:pPr>
              <w:rPr>
                <w:lang w:val="en-US"/>
              </w:rPr>
            </w:pPr>
          </w:p>
          <w:p w14:paraId="33365BBB" w14:textId="7E905F67" w:rsidR="001B1A6C" w:rsidRPr="001B1A6C" w:rsidRDefault="00F1345E" w:rsidP="00BF6149">
            <w:pPr>
              <w:rPr>
                <w:lang w:val="en-US"/>
              </w:rPr>
            </w:pPr>
            <w:r w:rsidRPr="00F1345E">
              <w:rPr>
                <w:b/>
                <w:lang w:val="en-US"/>
              </w:rPr>
              <w:t>Izvor:</w:t>
            </w:r>
            <w:r w:rsidRPr="00F1345E">
              <w:rPr>
                <w:lang w:val="en-US"/>
              </w:rPr>
              <w:t xml:space="preserve"> Izvještaj </w:t>
            </w:r>
          </w:p>
        </w:tc>
        <w:tc>
          <w:tcPr>
            <w:tcW w:w="1947" w:type="dxa"/>
          </w:tcPr>
          <w:p w14:paraId="4769E58E" w14:textId="3BAD4240" w:rsidR="001B1A6C" w:rsidRDefault="00BF6149" w:rsidP="00837BE3">
            <w:pPr>
              <w:jc w:val="center"/>
              <w:rPr>
                <w:lang w:val="en-US"/>
              </w:rPr>
            </w:pPr>
            <w:r>
              <w:rPr>
                <w:lang w:val="en-US"/>
              </w:rPr>
              <w:t>2</w:t>
            </w:r>
            <w:r w:rsidR="00F1345E">
              <w:rPr>
                <w:lang w:val="en-US"/>
              </w:rPr>
              <w:t>00 eura</w:t>
            </w:r>
          </w:p>
          <w:p w14:paraId="44986382" w14:textId="6AB8B7FC" w:rsidR="00F1345E" w:rsidRDefault="00F1345E" w:rsidP="00837BE3">
            <w:pPr>
              <w:jc w:val="center"/>
              <w:rPr>
                <w:lang w:val="en-US"/>
              </w:rPr>
            </w:pPr>
          </w:p>
        </w:tc>
        <w:tc>
          <w:tcPr>
            <w:tcW w:w="1609" w:type="dxa"/>
          </w:tcPr>
          <w:p w14:paraId="252E53C9" w14:textId="46F77CBC" w:rsidR="001B1A6C" w:rsidRDefault="00F1345E" w:rsidP="00837BE3">
            <w:pPr>
              <w:jc w:val="center"/>
              <w:rPr>
                <w:lang w:val="sr-Latn-ME"/>
              </w:rPr>
            </w:pPr>
            <w:r>
              <w:rPr>
                <w:lang w:val="sr-Latn-ME"/>
              </w:rPr>
              <w:t>Budžet</w:t>
            </w:r>
            <w:r w:rsidR="00B42EAE">
              <w:rPr>
                <w:lang w:val="sr-Latn-ME"/>
              </w:rPr>
              <w:t xml:space="preserve"> Opštine</w:t>
            </w:r>
          </w:p>
        </w:tc>
      </w:tr>
      <w:tr w:rsidR="00B24525" w14:paraId="5F5AF613" w14:textId="77777777" w:rsidTr="00140495">
        <w:tc>
          <w:tcPr>
            <w:tcW w:w="551" w:type="dxa"/>
          </w:tcPr>
          <w:p w14:paraId="295A6DF6" w14:textId="1DB901CE" w:rsidR="00F1345E" w:rsidRDefault="002C3267" w:rsidP="00DA7F31">
            <w:pPr>
              <w:rPr>
                <w:lang w:val="sr-Latn-ME"/>
              </w:rPr>
            </w:pPr>
            <w:r>
              <w:rPr>
                <w:lang w:val="sr-Latn-ME"/>
              </w:rPr>
              <w:t>10</w:t>
            </w:r>
            <w:r w:rsidR="00F1345E">
              <w:rPr>
                <w:lang w:val="sr-Latn-ME"/>
              </w:rPr>
              <w:t>.</w:t>
            </w:r>
          </w:p>
        </w:tc>
        <w:tc>
          <w:tcPr>
            <w:tcW w:w="2480" w:type="dxa"/>
          </w:tcPr>
          <w:p w14:paraId="0D3944D2" w14:textId="2C563898" w:rsidR="00F1345E" w:rsidRPr="00F1345E" w:rsidRDefault="00BF6149" w:rsidP="009007CE">
            <w:pPr>
              <w:rPr>
                <w:lang w:val="en-US"/>
              </w:rPr>
            </w:pPr>
            <w:r>
              <w:rPr>
                <w:lang w:val="sl-SI"/>
              </w:rPr>
              <w:t>Uspostavljanje modela o informisanju mladih o prilikama u zajednici</w:t>
            </w:r>
          </w:p>
        </w:tc>
        <w:tc>
          <w:tcPr>
            <w:tcW w:w="2177" w:type="dxa"/>
          </w:tcPr>
          <w:p w14:paraId="6911E695" w14:textId="7101EB89" w:rsidR="00CE16D8" w:rsidRPr="00CE16D8" w:rsidRDefault="00CE16D8" w:rsidP="00CE16D8">
            <w:pPr>
              <w:rPr>
                <w:lang w:val="en-US"/>
              </w:rPr>
            </w:pPr>
            <w:r w:rsidRPr="00CE16D8">
              <w:rPr>
                <w:lang w:val="en-US"/>
              </w:rPr>
              <w:t xml:space="preserve">Sekretarijat za </w:t>
            </w:r>
            <w:r w:rsidR="00CE36E3">
              <w:rPr>
                <w:lang w:val="en-US"/>
              </w:rPr>
              <w:t>sport,kulturu I mlade</w:t>
            </w:r>
          </w:p>
          <w:p w14:paraId="6EC7C81B" w14:textId="77777777" w:rsidR="00CE16D8" w:rsidRPr="00CE16D8" w:rsidRDefault="00CE16D8" w:rsidP="00CE16D8">
            <w:pPr>
              <w:rPr>
                <w:lang w:val="en-US"/>
              </w:rPr>
            </w:pPr>
            <w:r w:rsidRPr="00CE16D8">
              <w:rPr>
                <w:lang w:val="en-US"/>
              </w:rPr>
              <w:t>Škole</w:t>
            </w:r>
          </w:p>
          <w:p w14:paraId="015495D2" w14:textId="77777777" w:rsidR="00F1345E" w:rsidRDefault="00CE16D8" w:rsidP="00CE16D8">
            <w:pPr>
              <w:rPr>
                <w:lang w:val="en-US"/>
              </w:rPr>
            </w:pPr>
            <w:r w:rsidRPr="00CE16D8">
              <w:rPr>
                <w:lang w:val="en-US"/>
              </w:rPr>
              <w:t>NVO</w:t>
            </w:r>
          </w:p>
        </w:tc>
        <w:tc>
          <w:tcPr>
            <w:tcW w:w="2223" w:type="dxa"/>
          </w:tcPr>
          <w:p w14:paraId="25043CE2" w14:textId="0E83B724" w:rsidR="00F1345E" w:rsidRDefault="00D83162" w:rsidP="00D02AD1">
            <w:pPr>
              <w:rPr>
                <w:lang w:val="sr-Latn-ME"/>
              </w:rPr>
            </w:pPr>
            <w:r w:rsidRPr="00D83162">
              <w:rPr>
                <w:lang w:val="en-US"/>
              </w:rPr>
              <w:t>I</w:t>
            </w:r>
            <w:r w:rsidR="00D02AD1">
              <w:rPr>
                <w:lang w:val="en-US"/>
              </w:rPr>
              <w:t>I</w:t>
            </w:r>
            <w:r w:rsidR="00CE36E3">
              <w:rPr>
                <w:lang w:val="en-US"/>
              </w:rPr>
              <w:t xml:space="preserve"> </w:t>
            </w:r>
            <w:r w:rsidR="00D02AD1">
              <w:rPr>
                <w:lang w:val="en-US"/>
              </w:rPr>
              <w:t xml:space="preserve">ili III </w:t>
            </w:r>
            <w:r w:rsidR="00CE36E3">
              <w:rPr>
                <w:lang w:val="en-US"/>
              </w:rPr>
              <w:t>kvartal 2025</w:t>
            </w:r>
          </w:p>
        </w:tc>
        <w:tc>
          <w:tcPr>
            <w:tcW w:w="1963" w:type="dxa"/>
          </w:tcPr>
          <w:p w14:paraId="2EA0684B" w14:textId="7F6FE9E4" w:rsidR="00CE16D8" w:rsidRPr="00CE16D8" w:rsidRDefault="00BF6149" w:rsidP="00CE16D8">
            <w:pPr>
              <w:rPr>
                <w:lang w:val="en-US"/>
              </w:rPr>
            </w:pPr>
            <w:r>
              <w:rPr>
                <w:lang w:val="en-US"/>
              </w:rPr>
              <w:t>Kreirana viber grupa, Instagram I facebook stranica Kancelarije za mlade</w:t>
            </w:r>
          </w:p>
          <w:p w14:paraId="5ACDE172" w14:textId="77777777" w:rsidR="00CE16D8" w:rsidRPr="00CE16D8" w:rsidRDefault="00CE16D8" w:rsidP="00CE16D8">
            <w:pPr>
              <w:rPr>
                <w:lang w:val="en-US"/>
              </w:rPr>
            </w:pPr>
          </w:p>
          <w:p w14:paraId="274EAC98" w14:textId="77777777" w:rsidR="00CE16D8" w:rsidRPr="00CE16D8" w:rsidRDefault="00CE16D8" w:rsidP="00CE16D8">
            <w:pPr>
              <w:rPr>
                <w:lang w:val="en-US"/>
              </w:rPr>
            </w:pPr>
          </w:p>
          <w:p w14:paraId="103FFAAB" w14:textId="76FBE0E9" w:rsidR="00F1345E" w:rsidRPr="00F1345E" w:rsidRDefault="00CE16D8" w:rsidP="00BF6149">
            <w:pPr>
              <w:rPr>
                <w:lang w:val="en-US"/>
              </w:rPr>
            </w:pPr>
            <w:r w:rsidRPr="00CE16D8">
              <w:rPr>
                <w:b/>
                <w:lang w:val="en-US"/>
              </w:rPr>
              <w:t>Izvor:</w:t>
            </w:r>
            <w:r w:rsidRPr="00CE16D8">
              <w:rPr>
                <w:lang w:val="en-US"/>
              </w:rPr>
              <w:t xml:space="preserve"> Izvještaj o </w:t>
            </w:r>
            <w:r w:rsidR="00BF6149">
              <w:rPr>
                <w:lang w:val="en-US"/>
              </w:rPr>
              <w:lastRenderedPageBreak/>
              <w:t xml:space="preserve">sprovedenim </w:t>
            </w:r>
            <w:r w:rsidRPr="00CE16D8">
              <w:rPr>
                <w:lang w:val="en-US"/>
              </w:rPr>
              <w:t>aktivnostima</w:t>
            </w:r>
          </w:p>
        </w:tc>
        <w:tc>
          <w:tcPr>
            <w:tcW w:w="1947" w:type="dxa"/>
          </w:tcPr>
          <w:p w14:paraId="0180357C" w14:textId="77777777" w:rsidR="00CE16D8" w:rsidRPr="00CE16D8" w:rsidRDefault="00CE16D8" w:rsidP="00837BE3">
            <w:pPr>
              <w:jc w:val="center"/>
              <w:rPr>
                <w:lang w:val="en-US"/>
              </w:rPr>
            </w:pPr>
            <w:r>
              <w:rPr>
                <w:lang w:val="en-US"/>
              </w:rPr>
              <w:lastRenderedPageBreak/>
              <w:t>2</w:t>
            </w:r>
            <w:r w:rsidRPr="00CE16D8">
              <w:rPr>
                <w:lang w:val="en-US"/>
              </w:rPr>
              <w:t>00 eura</w:t>
            </w:r>
          </w:p>
          <w:p w14:paraId="2E9094D7" w14:textId="6F1DF123" w:rsidR="00F1345E" w:rsidRDefault="00F1345E" w:rsidP="00837BE3">
            <w:pPr>
              <w:jc w:val="center"/>
              <w:rPr>
                <w:lang w:val="en-US"/>
              </w:rPr>
            </w:pPr>
          </w:p>
        </w:tc>
        <w:tc>
          <w:tcPr>
            <w:tcW w:w="1609" w:type="dxa"/>
          </w:tcPr>
          <w:p w14:paraId="7BAAB7D2" w14:textId="5D901A7C" w:rsidR="00F1345E" w:rsidRDefault="00CE16D8" w:rsidP="00837BE3">
            <w:pPr>
              <w:jc w:val="center"/>
              <w:rPr>
                <w:lang w:val="sr-Latn-ME"/>
              </w:rPr>
            </w:pPr>
            <w:r>
              <w:rPr>
                <w:lang w:val="sr-Latn-ME"/>
              </w:rPr>
              <w:t>Budžet</w:t>
            </w:r>
            <w:r w:rsidR="00B42EAE">
              <w:rPr>
                <w:lang w:val="sr-Latn-ME"/>
              </w:rPr>
              <w:t xml:space="preserve"> Opštine</w:t>
            </w:r>
          </w:p>
        </w:tc>
      </w:tr>
      <w:tr w:rsidR="00B24525" w14:paraId="64FE63CB" w14:textId="77777777" w:rsidTr="00140495">
        <w:tc>
          <w:tcPr>
            <w:tcW w:w="551" w:type="dxa"/>
          </w:tcPr>
          <w:p w14:paraId="3F9F2605" w14:textId="6C64EB67" w:rsidR="00CE16D8" w:rsidRDefault="002C3267" w:rsidP="00DA7F31">
            <w:pPr>
              <w:rPr>
                <w:lang w:val="sr-Latn-ME"/>
              </w:rPr>
            </w:pPr>
            <w:r>
              <w:rPr>
                <w:lang w:val="sr-Latn-ME"/>
              </w:rPr>
              <w:lastRenderedPageBreak/>
              <w:t>11</w:t>
            </w:r>
            <w:r w:rsidR="00CE16D8">
              <w:rPr>
                <w:lang w:val="sr-Latn-ME"/>
              </w:rPr>
              <w:t>.</w:t>
            </w:r>
          </w:p>
        </w:tc>
        <w:tc>
          <w:tcPr>
            <w:tcW w:w="2480" w:type="dxa"/>
          </w:tcPr>
          <w:p w14:paraId="578275F7" w14:textId="77777777" w:rsidR="00CE16D8" w:rsidRPr="00CE16D8" w:rsidRDefault="00CE16D8" w:rsidP="009007CE">
            <w:pPr>
              <w:rPr>
                <w:lang w:val="sl-SI"/>
              </w:rPr>
            </w:pPr>
            <w:r w:rsidRPr="00CE16D8">
              <w:rPr>
                <w:lang w:val="en-US"/>
              </w:rPr>
              <w:t>Sprovođenje programa neformalnog učenja za mlade (organizovanje seminara, obuka, razmjena mladih i sl.)</w:t>
            </w:r>
          </w:p>
        </w:tc>
        <w:tc>
          <w:tcPr>
            <w:tcW w:w="2177" w:type="dxa"/>
          </w:tcPr>
          <w:p w14:paraId="42F47101" w14:textId="1A8B1CDB" w:rsidR="00CE16D8" w:rsidRPr="00CE16D8" w:rsidRDefault="00CE16D8" w:rsidP="00CE16D8">
            <w:pPr>
              <w:rPr>
                <w:lang w:val="en-US"/>
              </w:rPr>
            </w:pPr>
            <w:r w:rsidRPr="00CE16D8">
              <w:rPr>
                <w:lang w:val="en-US"/>
              </w:rPr>
              <w:t>Opština</w:t>
            </w:r>
            <w:r w:rsidR="00CE36E3">
              <w:rPr>
                <w:lang w:val="en-US"/>
              </w:rPr>
              <w:t xml:space="preserve"> Rožaje-Sekretarijat za sport,kulturu I mlade</w:t>
            </w:r>
          </w:p>
          <w:p w14:paraId="369FF8E6" w14:textId="77777777" w:rsidR="00CE16D8" w:rsidRPr="00CE16D8" w:rsidRDefault="00CE16D8" w:rsidP="00CE16D8">
            <w:pPr>
              <w:rPr>
                <w:lang w:val="en-US"/>
              </w:rPr>
            </w:pPr>
            <w:r w:rsidRPr="00CE16D8">
              <w:rPr>
                <w:lang w:val="en-US"/>
              </w:rPr>
              <w:t>Škole</w:t>
            </w:r>
          </w:p>
          <w:p w14:paraId="2D625F1D" w14:textId="77777777" w:rsidR="00CE16D8" w:rsidRDefault="00CE16D8" w:rsidP="00CE16D8">
            <w:pPr>
              <w:rPr>
                <w:lang w:val="en-US"/>
              </w:rPr>
            </w:pPr>
            <w:r w:rsidRPr="00CE16D8">
              <w:rPr>
                <w:lang w:val="en-US"/>
              </w:rPr>
              <w:t>Nvo</w:t>
            </w:r>
          </w:p>
          <w:p w14:paraId="321C589C" w14:textId="436142E8" w:rsidR="00CE36E3" w:rsidRPr="00CE16D8" w:rsidRDefault="00CE36E3" w:rsidP="00CE16D8">
            <w:pPr>
              <w:rPr>
                <w:lang w:val="en-US"/>
              </w:rPr>
            </w:pPr>
            <w:r>
              <w:rPr>
                <w:lang w:val="en-US"/>
              </w:rPr>
              <w:t>ZZZCG</w:t>
            </w:r>
            <w:r w:rsidR="00A14311">
              <w:rPr>
                <w:lang w:val="en-US"/>
              </w:rPr>
              <w:t>-Biro rada Rožaje</w:t>
            </w:r>
          </w:p>
        </w:tc>
        <w:tc>
          <w:tcPr>
            <w:tcW w:w="2223" w:type="dxa"/>
          </w:tcPr>
          <w:p w14:paraId="04803656" w14:textId="4B09D51A" w:rsidR="00CE16D8" w:rsidRDefault="0045610D" w:rsidP="00DA7F31">
            <w:pPr>
              <w:rPr>
                <w:lang w:val="sr-Latn-ME"/>
              </w:rPr>
            </w:pPr>
            <w:r w:rsidRPr="0045610D">
              <w:rPr>
                <w:lang w:val="en-US"/>
              </w:rPr>
              <w:t>I kvartal 2025/IV kvartal 2026</w:t>
            </w:r>
          </w:p>
        </w:tc>
        <w:tc>
          <w:tcPr>
            <w:tcW w:w="1963" w:type="dxa"/>
          </w:tcPr>
          <w:p w14:paraId="19820705" w14:textId="77777777" w:rsidR="000156F7" w:rsidRDefault="009830E1" w:rsidP="00CE16D8">
            <w:pPr>
              <w:rPr>
                <w:lang w:val="en-US"/>
              </w:rPr>
            </w:pPr>
            <w:r w:rsidRPr="00CE16D8">
              <w:rPr>
                <w:lang w:val="en-US"/>
              </w:rPr>
              <w:t xml:space="preserve">Realizovana jedna obuka tokom trajanja akcionog plana </w:t>
            </w:r>
          </w:p>
          <w:p w14:paraId="45B136AB" w14:textId="079C7D5D" w:rsidR="00CE16D8" w:rsidRPr="00CE16D8" w:rsidRDefault="009830E1" w:rsidP="00CE16D8">
            <w:pPr>
              <w:rPr>
                <w:lang w:val="en-US"/>
              </w:rPr>
            </w:pPr>
            <w:r w:rsidRPr="00CE16D8">
              <w:rPr>
                <w:lang w:val="en-US"/>
              </w:rPr>
              <w:t xml:space="preserve">15 mladih prošlo obuku </w:t>
            </w:r>
          </w:p>
          <w:p w14:paraId="02518A81" w14:textId="77777777" w:rsidR="00CE16D8" w:rsidRPr="00CE16D8" w:rsidRDefault="00CE16D8" w:rsidP="00CE16D8">
            <w:pPr>
              <w:rPr>
                <w:lang w:val="en-US"/>
              </w:rPr>
            </w:pPr>
          </w:p>
          <w:p w14:paraId="0D3B2878" w14:textId="77777777" w:rsidR="00CE16D8" w:rsidRPr="00CE16D8" w:rsidRDefault="00CE16D8" w:rsidP="00CE16D8">
            <w:pPr>
              <w:rPr>
                <w:lang w:val="en-US"/>
              </w:rPr>
            </w:pPr>
            <w:r w:rsidRPr="00CE16D8">
              <w:rPr>
                <w:b/>
                <w:lang w:val="en-US"/>
              </w:rPr>
              <w:t>Izvor:</w:t>
            </w:r>
            <w:r w:rsidRPr="00CE16D8">
              <w:rPr>
                <w:lang w:val="en-US"/>
              </w:rPr>
              <w:t xml:space="preserve"> Izvještaj o realizovanim obukama</w:t>
            </w:r>
          </w:p>
        </w:tc>
        <w:tc>
          <w:tcPr>
            <w:tcW w:w="1947" w:type="dxa"/>
          </w:tcPr>
          <w:p w14:paraId="6CB666F1" w14:textId="77777777" w:rsidR="009830E1" w:rsidRPr="009830E1" w:rsidRDefault="009830E1" w:rsidP="009830E1">
            <w:pPr>
              <w:jc w:val="center"/>
              <w:rPr>
                <w:lang w:val="en-US"/>
              </w:rPr>
            </w:pPr>
            <w:r w:rsidRPr="009830E1">
              <w:rPr>
                <w:lang w:val="en-US"/>
              </w:rPr>
              <w:t>300 eura</w:t>
            </w:r>
          </w:p>
          <w:p w14:paraId="6C93C5E8" w14:textId="43AD5C30" w:rsidR="00CE16D8" w:rsidRDefault="00CE16D8" w:rsidP="00837BE3">
            <w:pPr>
              <w:jc w:val="center"/>
              <w:rPr>
                <w:lang w:val="en-US"/>
              </w:rPr>
            </w:pPr>
          </w:p>
        </w:tc>
        <w:tc>
          <w:tcPr>
            <w:tcW w:w="1609" w:type="dxa"/>
          </w:tcPr>
          <w:p w14:paraId="5775BBC8" w14:textId="77777777" w:rsidR="009830E1" w:rsidRPr="009830E1" w:rsidRDefault="009830E1" w:rsidP="009830E1">
            <w:pPr>
              <w:jc w:val="center"/>
              <w:rPr>
                <w:lang w:val="en-US"/>
              </w:rPr>
            </w:pPr>
            <w:r w:rsidRPr="009830E1">
              <w:rPr>
                <w:lang w:val="en-US"/>
              </w:rPr>
              <w:t>300 eura</w:t>
            </w:r>
          </w:p>
          <w:p w14:paraId="7C1C4E8D" w14:textId="602A7274" w:rsidR="00CE16D8" w:rsidRDefault="00CE16D8" w:rsidP="00837BE3">
            <w:pPr>
              <w:jc w:val="center"/>
              <w:rPr>
                <w:lang w:val="sr-Latn-ME"/>
              </w:rPr>
            </w:pPr>
          </w:p>
        </w:tc>
      </w:tr>
      <w:tr w:rsidR="00B24525" w14:paraId="659327C1" w14:textId="77777777" w:rsidTr="00140495">
        <w:tc>
          <w:tcPr>
            <w:tcW w:w="551" w:type="dxa"/>
          </w:tcPr>
          <w:p w14:paraId="0E47443B" w14:textId="6290CD1B" w:rsidR="00CE16D8" w:rsidRDefault="002C3267" w:rsidP="00DA7F31">
            <w:pPr>
              <w:rPr>
                <w:lang w:val="sr-Latn-ME"/>
              </w:rPr>
            </w:pPr>
            <w:r>
              <w:rPr>
                <w:lang w:val="sr-Latn-ME"/>
              </w:rPr>
              <w:t>12</w:t>
            </w:r>
            <w:r w:rsidR="00CE16D8">
              <w:rPr>
                <w:lang w:val="sr-Latn-ME"/>
              </w:rPr>
              <w:t>.</w:t>
            </w:r>
          </w:p>
        </w:tc>
        <w:tc>
          <w:tcPr>
            <w:tcW w:w="2480" w:type="dxa"/>
          </w:tcPr>
          <w:p w14:paraId="5F114AF9" w14:textId="08233905" w:rsidR="00CE16D8" w:rsidRPr="00CE16D8" w:rsidRDefault="0045610D" w:rsidP="009007CE">
            <w:pPr>
              <w:rPr>
                <w:lang w:val="en-US"/>
              </w:rPr>
            </w:pPr>
            <w:r>
              <w:rPr>
                <w:lang w:val="en-US"/>
              </w:rPr>
              <w:t>Formiranje baze podataka sa informacijama o organizacijama I institucijama koje sprovode programe za mlade u opštini Rožaje</w:t>
            </w:r>
          </w:p>
        </w:tc>
        <w:tc>
          <w:tcPr>
            <w:tcW w:w="2177" w:type="dxa"/>
          </w:tcPr>
          <w:p w14:paraId="35760D7F" w14:textId="528FA241" w:rsidR="00CE16D8" w:rsidRPr="00CE16D8" w:rsidRDefault="00CE16D8" w:rsidP="00CE16D8">
            <w:pPr>
              <w:rPr>
                <w:lang w:val="en-US"/>
              </w:rPr>
            </w:pPr>
            <w:r w:rsidRPr="00CE16D8">
              <w:rPr>
                <w:lang w:val="en-US"/>
              </w:rPr>
              <w:t>Opština Rožaje</w:t>
            </w:r>
            <w:r w:rsidR="0045610D">
              <w:rPr>
                <w:lang w:val="en-US"/>
              </w:rPr>
              <w:t>-Sekretarijat za sport,kulturu i mlade</w:t>
            </w:r>
          </w:p>
          <w:p w14:paraId="0CF08F37" w14:textId="77777777" w:rsidR="00CE16D8" w:rsidRPr="00CE16D8" w:rsidRDefault="00CE16D8" w:rsidP="00CE16D8">
            <w:pPr>
              <w:rPr>
                <w:lang w:val="en-US"/>
              </w:rPr>
            </w:pPr>
            <w:r w:rsidRPr="00CE16D8">
              <w:rPr>
                <w:lang w:val="en-US"/>
              </w:rPr>
              <w:t>Nvo</w:t>
            </w:r>
          </w:p>
          <w:p w14:paraId="03B2EECD" w14:textId="77777777" w:rsidR="00CE16D8" w:rsidRPr="00CE16D8" w:rsidRDefault="00CE16D8" w:rsidP="00CE16D8">
            <w:pPr>
              <w:rPr>
                <w:lang w:val="en-US"/>
              </w:rPr>
            </w:pPr>
          </w:p>
        </w:tc>
        <w:tc>
          <w:tcPr>
            <w:tcW w:w="2223" w:type="dxa"/>
          </w:tcPr>
          <w:p w14:paraId="027FDC55" w14:textId="11242F4D" w:rsidR="00CE16D8" w:rsidRDefault="0045610D" w:rsidP="00DA7F31">
            <w:pPr>
              <w:rPr>
                <w:lang w:val="sr-Latn-ME"/>
              </w:rPr>
            </w:pPr>
            <w:r w:rsidRPr="0045610D">
              <w:rPr>
                <w:lang w:val="en-US"/>
              </w:rPr>
              <w:t>I kvartal 2025/IV kvartal 2026</w:t>
            </w:r>
          </w:p>
        </w:tc>
        <w:tc>
          <w:tcPr>
            <w:tcW w:w="1963" w:type="dxa"/>
          </w:tcPr>
          <w:p w14:paraId="34BB1596" w14:textId="77777777" w:rsidR="009830E1" w:rsidRDefault="009830E1" w:rsidP="009830E1">
            <w:pPr>
              <w:rPr>
                <w:lang w:val="en-US"/>
              </w:rPr>
            </w:pPr>
            <w:r w:rsidRPr="00CE16D8">
              <w:rPr>
                <w:lang w:val="en-US"/>
              </w:rPr>
              <w:t xml:space="preserve">Realizovana dva </w:t>
            </w:r>
            <w:r>
              <w:rPr>
                <w:lang w:val="en-US"/>
              </w:rPr>
              <w:t>sastanka tokom trajanja akcionog plana,</w:t>
            </w:r>
          </w:p>
          <w:p w14:paraId="378E5D14" w14:textId="516BEEF5" w:rsidR="009830E1" w:rsidRPr="00CE16D8" w:rsidRDefault="009830E1" w:rsidP="009830E1">
            <w:pPr>
              <w:rPr>
                <w:lang w:val="en-US"/>
              </w:rPr>
            </w:pPr>
            <w:r>
              <w:rPr>
                <w:lang w:val="en-US"/>
              </w:rPr>
              <w:t>Odrađena jedna baza podataka</w:t>
            </w:r>
          </w:p>
          <w:p w14:paraId="6B959B95" w14:textId="77777777" w:rsidR="009830E1" w:rsidRPr="00CE16D8" w:rsidRDefault="009830E1" w:rsidP="009830E1">
            <w:pPr>
              <w:rPr>
                <w:lang w:val="en-US"/>
              </w:rPr>
            </w:pPr>
          </w:p>
          <w:p w14:paraId="73201537" w14:textId="657EA2BB" w:rsidR="00CE16D8" w:rsidRPr="00CE16D8" w:rsidRDefault="009830E1" w:rsidP="009830E1">
            <w:pPr>
              <w:rPr>
                <w:lang w:val="en-US"/>
              </w:rPr>
            </w:pPr>
            <w:r w:rsidRPr="00CE16D8">
              <w:rPr>
                <w:b/>
                <w:lang w:val="en-US"/>
              </w:rPr>
              <w:t>Izvor:</w:t>
            </w:r>
            <w:r w:rsidRPr="00CE16D8">
              <w:rPr>
                <w:lang w:val="en-US"/>
              </w:rPr>
              <w:t xml:space="preserve"> Izvještaj o realizovanim obukama</w:t>
            </w:r>
          </w:p>
        </w:tc>
        <w:tc>
          <w:tcPr>
            <w:tcW w:w="1947" w:type="dxa"/>
          </w:tcPr>
          <w:p w14:paraId="30DACA94" w14:textId="46C5BC82" w:rsidR="00CE16D8" w:rsidRPr="009830E1" w:rsidRDefault="009830E1" w:rsidP="00837BE3">
            <w:pPr>
              <w:jc w:val="center"/>
              <w:rPr>
                <w:b/>
                <w:bCs/>
                <w:lang w:val="en-US"/>
              </w:rPr>
            </w:pPr>
            <w:r w:rsidRPr="009830E1">
              <w:rPr>
                <w:b/>
                <w:bCs/>
                <w:lang w:val="en-US"/>
              </w:rPr>
              <w:t>/</w:t>
            </w:r>
          </w:p>
          <w:p w14:paraId="549A634F" w14:textId="55EBA5CB" w:rsidR="00CE16D8" w:rsidRPr="009830E1" w:rsidRDefault="00CE16D8" w:rsidP="00837BE3">
            <w:pPr>
              <w:jc w:val="center"/>
              <w:rPr>
                <w:b/>
                <w:bCs/>
                <w:lang w:val="en-US"/>
              </w:rPr>
            </w:pPr>
          </w:p>
        </w:tc>
        <w:tc>
          <w:tcPr>
            <w:tcW w:w="1609" w:type="dxa"/>
          </w:tcPr>
          <w:p w14:paraId="41E0BBD8" w14:textId="1305E006" w:rsidR="00CE16D8" w:rsidRPr="009830E1" w:rsidRDefault="009830E1" w:rsidP="00837BE3">
            <w:pPr>
              <w:jc w:val="center"/>
              <w:rPr>
                <w:b/>
                <w:bCs/>
                <w:lang w:val="sr-Latn-ME"/>
              </w:rPr>
            </w:pPr>
            <w:r w:rsidRPr="009830E1">
              <w:rPr>
                <w:b/>
                <w:bCs/>
                <w:lang w:val="sr-Latn-ME"/>
              </w:rPr>
              <w:t>/</w:t>
            </w:r>
          </w:p>
        </w:tc>
      </w:tr>
      <w:tr w:rsidR="00B24525" w14:paraId="13CC0EFF" w14:textId="77777777" w:rsidTr="00140495">
        <w:tc>
          <w:tcPr>
            <w:tcW w:w="551" w:type="dxa"/>
          </w:tcPr>
          <w:p w14:paraId="59691298" w14:textId="72D13474" w:rsidR="00EC2F9C" w:rsidRDefault="002C3267" w:rsidP="00DA7F31">
            <w:pPr>
              <w:rPr>
                <w:lang w:val="sr-Latn-ME"/>
              </w:rPr>
            </w:pPr>
            <w:r>
              <w:rPr>
                <w:lang w:val="sr-Latn-ME"/>
              </w:rPr>
              <w:t>13</w:t>
            </w:r>
            <w:r w:rsidR="00EC2F9C">
              <w:rPr>
                <w:lang w:val="sr-Latn-ME"/>
              </w:rPr>
              <w:t>.</w:t>
            </w:r>
          </w:p>
        </w:tc>
        <w:tc>
          <w:tcPr>
            <w:tcW w:w="2480" w:type="dxa"/>
          </w:tcPr>
          <w:p w14:paraId="2EFB383F" w14:textId="1969CD21" w:rsidR="00EC2F9C" w:rsidRPr="00CE16D8" w:rsidRDefault="00EC2F9C" w:rsidP="00A14311">
            <w:pPr>
              <w:rPr>
                <w:lang w:val="en-US"/>
              </w:rPr>
            </w:pPr>
            <w:r w:rsidRPr="00EC2F9C">
              <w:rPr>
                <w:lang w:val="en-US"/>
              </w:rPr>
              <w:t>Organizovati edukativnu ra</w:t>
            </w:r>
            <w:r w:rsidR="00A14311">
              <w:rPr>
                <w:lang w:val="en-US"/>
              </w:rPr>
              <w:t xml:space="preserve">dionicu  retoričkih, debatnih i </w:t>
            </w:r>
            <w:r w:rsidRPr="00EC2F9C">
              <w:rPr>
                <w:lang w:val="en-US"/>
              </w:rPr>
              <w:t>komunikacionih vještina.</w:t>
            </w:r>
          </w:p>
        </w:tc>
        <w:tc>
          <w:tcPr>
            <w:tcW w:w="2177" w:type="dxa"/>
          </w:tcPr>
          <w:p w14:paraId="76A9995B" w14:textId="77777777" w:rsidR="00EC2F9C" w:rsidRPr="00EC2F9C" w:rsidRDefault="00EC2F9C" w:rsidP="00EC2F9C">
            <w:pPr>
              <w:rPr>
                <w:lang w:val="en-US"/>
              </w:rPr>
            </w:pPr>
            <w:r w:rsidRPr="00EC2F9C">
              <w:rPr>
                <w:lang w:val="en-US"/>
              </w:rPr>
              <w:t xml:space="preserve">NVO </w:t>
            </w:r>
          </w:p>
          <w:p w14:paraId="636D3B68" w14:textId="7F76655F" w:rsidR="00EC2F9C" w:rsidRPr="00CE16D8" w:rsidRDefault="00EC2F9C" w:rsidP="00EC2F9C">
            <w:pPr>
              <w:rPr>
                <w:lang w:val="en-US"/>
              </w:rPr>
            </w:pPr>
            <w:r w:rsidRPr="00EC2F9C">
              <w:rPr>
                <w:lang w:val="en-US"/>
              </w:rPr>
              <w:t>Opština Rožaje</w:t>
            </w:r>
            <w:r w:rsidR="0045610D">
              <w:rPr>
                <w:lang w:val="en-US"/>
              </w:rPr>
              <w:t>-Sekretarijat za sport,kulturu I mlade</w:t>
            </w:r>
          </w:p>
        </w:tc>
        <w:tc>
          <w:tcPr>
            <w:tcW w:w="2223" w:type="dxa"/>
          </w:tcPr>
          <w:p w14:paraId="708CEEA7" w14:textId="0AF71EF6" w:rsidR="00EC2F9C" w:rsidRDefault="0045610D" w:rsidP="00DA7F31">
            <w:pPr>
              <w:rPr>
                <w:lang w:val="sr-Latn-ME"/>
              </w:rPr>
            </w:pPr>
            <w:r w:rsidRPr="0045610D">
              <w:rPr>
                <w:lang w:val="en-US"/>
              </w:rPr>
              <w:t>I kvartal 2025/IV kvartal 2026</w:t>
            </w:r>
          </w:p>
        </w:tc>
        <w:tc>
          <w:tcPr>
            <w:tcW w:w="1963" w:type="dxa"/>
          </w:tcPr>
          <w:p w14:paraId="69AC6FC1" w14:textId="77777777" w:rsidR="00EC2F9C" w:rsidRPr="00EC2F9C" w:rsidRDefault="00EC2F9C" w:rsidP="00EC2F9C">
            <w:pPr>
              <w:rPr>
                <w:lang w:val="en-US"/>
              </w:rPr>
            </w:pPr>
            <w:r w:rsidRPr="00EC2F9C">
              <w:rPr>
                <w:lang w:val="en-US"/>
              </w:rPr>
              <w:t>2 radionice – 1 generacija od 20 učenika</w:t>
            </w:r>
          </w:p>
          <w:p w14:paraId="17483F52" w14:textId="77777777" w:rsidR="00EC2F9C" w:rsidRPr="00EC2F9C" w:rsidRDefault="00EC2F9C" w:rsidP="00EC2F9C">
            <w:pPr>
              <w:rPr>
                <w:lang w:val="en-US"/>
              </w:rPr>
            </w:pPr>
          </w:p>
          <w:p w14:paraId="49B1D819" w14:textId="77777777" w:rsidR="00EC2F9C" w:rsidRPr="00CE16D8" w:rsidRDefault="00EC2F9C" w:rsidP="00EC2F9C">
            <w:pPr>
              <w:rPr>
                <w:lang w:val="en-US"/>
              </w:rPr>
            </w:pPr>
            <w:r w:rsidRPr="00EC2F9C">
              <w:rPr>
                <w:lang w:val="en-US"/>
              </w:rPr>
              <w:t>Izvor: Izvještaj o radu</w:t>
            </w:r>
          </w:p>
        </w:tc>
        <w:tc>
          <w:tcPr>
            <w:tcW w:w="1947" w:type="dxa"/>
          </w:tcPr>
          <w:p w14:paraId="46BC1079" w14:textId="77777777" w:rsidR="00EC2F9C" w:rsidRPr="00EC2F9C" w:rsidRDefault="00EC2F9C" w:rsidP="00837BE3">
            <w:pPr>
              <w:jc w:val="center"/>
              <w:rPr>
                <w:lang w:val="en-US"/>
              </w:rPr>
            </w:pPr>
            <w:r>
              <w:rPr>
                <w:lang w:val="en-US"/>
              </w:rPr>
              <w:t>2</w:t>
            </w:r>
            <w:r w:rsidRPr="00EC2F9C">
              <w:rPr>
                <w:lang w:val="en-US"/>
              </w:rPr>
              <w:t>00 eura</w:t>
            </w:r>
          </w:p>
          <w:p w14:paraId="37D0C02F" w14:textId="79914AB3" w:rsidR="00EC2F9C" w:rsidRPr="00CE16D8" w:rsidRDefault="00EC2F9C" w:rsidP="00837BE3">
            <w:pPr>
              <w:jc w:val="center"/>
              <w:rPr>
                <w:lang w:val="en-US"/>
              </w:rPr>
            </w:pPr>
          </w:p>
        </w:tc>
        <w:tc>
          <w:tcPr>
            <w:tcW w:w="1609" w:type="dxa"/>
          </w:tcPr>
          <w:p w14:paraId="5E6996D3" w14:textId="5F936E2C" w:rsidR="00EC2F9C" w:rsidRDefault="00EC2F9C" w:rsidP="00837BE3">
            <w:pPr>
              <w:jc w:val="center"/>
              <w:rPr>
                <w:lang w:val="sr-Latn-ME"/>
              </w:rPr>
            </w:pPr>
            <w:r>
              <w:rPr>
                <w:lang w:val="sr-Latn-ME"/>
              </w:rPr>
              <w:t>Budžet</w:t>
            </w:r>
            <w:r w:rsidR="00B42EAE">
              <w:rPr>
                <w:lang w:val="sr-Latn-ME"/>
              </w:rPr>
              <w:t xml:space="preserve"> Opštine</w:t>
            </w:r>
          </w:p>
        </w:tc>
      </w:tr>
      <w:tr w:rsidR="00B24525" w14:paraId="6793A51D" w14:textId="77777777" w:rsidTr="00140495">
        <w:tc>
          <w:tcPr>
            <w:tcW w:w="551" w:type="dxa"/>
          </w:tcPr>
          <w:p w14:paraId="448F6838" w14:textId="3A4018F3" w:rsidR="0045610D" w:rsidRDefault="002C3267" w:rsidP="00DA7F31">
            <w:pPr>
              <w:rPr>
                <w:lang w:val="sr-Latn-ME"/>
              </w:rPr>
            </w:pPr>
            <w:r>
              <w:rPr>
                <w:lang w:val="sr-Latn-ME"/>
              </w:rPr>
              <w:t>14</w:t>
            </w:r>
            <w:r w:rsidR="0045610D">
              <w:rPr>
                <w:lang w:val="sr-Latn-ME"/>
              </w:rPr>
              <w:t>.</w:t>
            </w:r>
          </w:p>
        </w:tc>
        <w:tc>
          <w:tcPr>
            <w:tcW w:w="2480" w:type="dxa"/>
          </w:tcPr>
          <w:p w14:paraId="4C9DFF97" w14:textId="6B617013" w:rsidR="0045610D" w:rsidRPr="00EC2F9C" w:rsidRDefault="0045610D" w:rsidP="009007CE">
            <w:pPr>
              <w:rPr>
                <w:lang w:val="en-US"/>
              </w:rPr>
            </w:pPr>
            <w:r>
              <w:rPr>
                <w:lang w:val="en-US"/>
              </w:rPr>
              <w:t>Implementacija evropske omladinske kartice EYCA u cilju distribucije kartice na lokalnom nivou , jačanje mobilnosti I informisanosti mladih I njihovo umrežavanja sa mladima u Crnoj Gori I van nje</w:t>
            </w:r>
          </w:p>
        </w:tc>
        <w:tc>
          <w:tcPr>
            <w:tcW w:w="2177" w:type="dxa"/>
          </w:tcPr>
          <w:p w14:paraId="64631620" w14:textId="104C03B4" w:rsidR="0045610D" w:rsidRPr="00EC2F9C" w:rsidRDefault="0045610D" w:rsidP="00EC2F9C">
            <w:pPr>
              <w:rPr>
                <w:lang w:val="en-US"/>
              </w:rPr>
            </w:pPr>
            <w:r>
              <w:rPr>
                <w:lang w:val="en-US"/>
              </w:rPr>
              <w:t>Opština Rožaje-Sekretarijat za sport,kulturu I mlade</w:t>
            </w:r>
          </w:p>
        </w:tc>
        <w:tc>
          <w:tcPr>
            <w:tcW w:w="2223" w:type="dxa"/>
          </w:tcPr>
          <w:p w14:paraId="4854B466" w14:textId="4F36BCF9" w:rsidR="0045610D" w:rsidRPr="0045610D" w:rsidRDefault="0045610D" w:rsidP="00DA7F31">
            <w:pPr>
              <w:rPr>
                <w:lang w:val="en-US"/>
              </w:rPr>
            </w:pPr>
            <w:r w:rsidRPr="0045610D">
              <w:rPr>
                <w:lang w:val="en-US"/>
              </w:rPr>
              <w:t>I kvartal 2025/IV kvartal 2026</w:t>
            </w:r>
          </w:p>
        </w:tc>
        <w:tc>
          <w:tcPr>
            <w:tcW w:w="1963" w:type="dxa"/>
          </w:tcPr>
          <w:p w14:paraId="749980AC" w14:textId="6637845D" w:rsidR="0045610D" w:rsidRPr="00EC2F9C" w:rsidRDefault="00A235C8" w:rsidP="00EC2F9C">
            <w:pPr>
              <w:rPr>
                <w:lang w:val="en-US"/>
              </w:rPr>
            </w:pPr>
            <w:r>
              <w:rPr>
                <w:lang w:val="en-US"/>
              </w:rPr>
              <w:t>Distribuirano minimum 15</w:t>
            </w:r>
            <w:r w:rsidR="00A237C1">
              <w:rPr>
                <w:lang w:val="en-US"/>
              </w:rPr>
              <w:t>0 kartica</w:t>
            </w:r>
          </w:p>
        </w:tc>
        <w:tc>
          <w:tcPr>
            <w:tcW w:w="1947" w:type="dxa"/>
          </w:tcPr>
          <w:p w14:paraId="3FEA3B99" w14:textId="508781F4" w:rsidR="0045610D" w:rsidRDefault="0084211A" w:rsidP="00837BE3">
            <w:pPr>
              <w:jc w:val="center"/>
              <w:rPr>
                <w:lang w:val="en-US"/>
              </w:rPr>
            </w:pPr>
            <w:r>
              <w:rPr>
                <w:lang w:val="en-US"/>
              </w:rPr>
              <w:t>/</w:t>
            </w:r>
          </w:p>
        </w:tc>
        <w:tc>
          <w:tcPr>
            <w:tcW w:w="1609" w:type="dxa"/>
          </w:tcPr>
          <w:p w14:paraId="17FD32D4" w14:textId="3B3F90EA" w:rsidR="0045610D" w:rsidRDefault="00653CF8" w:rsidP="00837BE3">
            <w:pPr>
              <w:jc w:val="center"/>
              <w:rPr>
                <w:lang w:val="sr-Latn-ME"/>
              </w:rPr>
            </w:pPr>
            <w:r>
              <w:rPr>
                <w:lang w:val="sr-Latn-ME"/>
              </w:rPr>
              <w:t>/</w:t>
            </w:r>
          </w:p>
        </w:tc>
      </w:tr>
      <w:tr w:rsidR="00B24525" w14:paraId="3DEB04AD" w14:textId="77777777" w:rsidTr="00140495">
        <w:tc>
          <w:tcPr>
            <w:tcW w:w="551" w:type="dxa"/>
          </w:tcPr>
          <w:p w14:paraId="16680729" w14:textId="5DA24705" w:rsidR="00EC2F9C" w:rsidRDefault="002C3267" w:rsidP="00DA7F31">
            <w:pPr>
              <w:rPr>
                <w:lang w:val="sr-Latn-ME"/>
              </w:rPr>
            </w:pPr>
            <w:r>
              <w:rPr>
                <w:lang w:val="sr-Latn-ME"/>
              </w:rPr>
              <w:t>15</w:t>
            </w:r>
            <w:r w:rsidR="00EC2F9C">
              <w:rPr>
                <w:lang w:val="sr-Latn-ME"/>
              </w:rPr>
              <w:t>.</w:t>
            </w:r>
          </w:p>
        </w:tc>
        <w:tc>
          <w:tcPr>
            <w:tcW w:w="2480" w:type="dxa"/>
          </w:tcPr>
          <w:p w14:paraId="2FE75E0D" w14:textId="77777777" w:rsidR="00EC2F9C" w:rsidRPr="00EC2F9C" w:rsidRDefault="00EC2F9C" w:rsidP="009007CE">
            <w:pPr>
              <w:rPr>
                <w:lang w:val="en-US"/>
              </w:rPr>
            </w:pPr>
            <w:r w:rsidRPr="00EC2F9C">
              <w:rPr>
                <w:lang w:val="en-US"/>
              </w:rPr>
              <w:t xml:space="preserve">Stipendiranje studenata </w:t>
            </w:r>
            <w:r w:rsidRPr="00EC2F9C">
              <w:rPr>
                <w:lang w:val="en-US"/>
              </w:rPr>
              <w:lastRenderedPageBreak/>
              <w:t>osnovnih I postdiplomskih studija u zemlji i inostranstvu</w:t>
            </w:r>
          </w:p>
        </w:tc>
        <w:tc>
          <w:tcPr>
            <w:tcW w:w="2177" w:type="dxa"/>
          </w:tcPr>
          <w:p w14:paraId="5A0FEE5D" w14:textId="77777777" w:rsidR="00D83162" w:rsidRPr="00D83162" w:rsidRDefault="00D83162" w:rsidP="00D83162">
            <w:pPr>
              <w:rPr>
                <w:lang w:val="en-US"/>
              </w:rPr>
            </w:pPr>
            <w:r w:rsidRPr="00D83162">
              <w:rPr>
                <w:lang w:val="en-US"/>
              </w:rPr>
              <w:lastRenderedPageBreak/>
              <w:t>Opština Rožaje</w:t>
            </w:r>
          </w:p>
          <w:p w14:paraId="3038573A" w14:textId="49993D04" w:rsidR="00EC2F9C" w:rsidRPr="00EC2F9C" w:rsidRDefault="00D83162" w:rsidP="00653CF8">
            <w:pPr>
              <w:rPr>
                <w:lang w:val="en-US"/>
              </w:rPr>
            </w:pPr>
            <w:r w:rsidRPr="00D83162">
              <w:rPr>
                <w:lang w:val="en-US"/>
              </w:rPr>
              <w:lastRenderedPageBreak/>
              <w:t xml:space="preserve">Sekretarijat za </w:t>
            </w:r>
            <w:r w:rsidR="00653CF8">
              <w:rPr>
                <w:lang w:val="en-US"/>
              </w:rPr>
              <w:t>sport,kulturu I mlade</w:t>
            </w:r>
          </w:p>
        </w:tc>
        <w:tc>
          <w:tcPr>
            <w:tcW w:w="2223" w:type="dxa"/>
          </w:tcPr>
          <w:p w14:paraId="7C77260E" w14:textId="37035595" w:rsidR="00EC2F9C" w:rsidRDefault="00653CF8" w:rsidP="00D83162">
            <w:pPr>
              <w:rPr>
                <w:lang w:val="sr-Latn-ME"/>
              </w:rPr>
            </w:pPr>
            <w:r w:rsidRPr="00653CF8">
              <w:rPr>
                <w:lang w:val="en-US"/>
              </w:rPr>
              <w:lastRenderedPageBreak/>
              <w:t xml:space="preserve">I kvartal 2025/IV </w:t>
            </w:r>
            <w:r w:rsidRPr="00653CF8">
              <w:rPr>
                <w:lang w:val="en-US"/>
              </w:rPr>
              <w:lastRenderedPageBreak/>
              <w:t>kvartal 2026</w:t>
            </w:r>
          </w:p>
        </w:tc>
        <w:tc>
          <w:tcPr>
            <w:tcW w:w="1963" w:type="dxa"/>
          </w:tcPr>
          <w:p w14:paraId="01FBED10" w14:textId="7FE1D3A3" w:rsidR="00D83162" w:rsidRPr="00D83162" w:rsidRDefault="00D83162" w:rsidP="00D83162">
            <w:pPr>
              <w:rPr>
                <w:lang w:val="en-US"/>
              </w:rPr>
            </w:pPr>
            <w:r w:rsidRPr="00D83162">
              <w:rPr>
                <w:lang w:val="en-US"/>
              </w:rPr>
              <w:lastRenderedPageBreak/>
              <w:t>Godišnje finan</w:t>
            </w:r>
            <w:r w:rsidR="005A43A6">
              <w:rPr>
                <w:lang w:val="en-US"/>
              </w:rPr>
              <w:t xml:space="preserve">sirano </w:t>
            </w:r>
            <w:r w:rsidR="005A43A6">
              <w:rPr>
                <w:lang w:val="en-US"/>
              </w:rPr>
              <w:lastRenderedPageBreak/>
              <w:t>minimum 50 studenta/kinja</w:t>
            </w:r>
            <w:r>
              <w:rPr>
                <w:lang w:val="en-US"/>
              </w:rPr>
              <w:t xml:space="preserve"> </w:t>
            </w:r>
            <w:r w:rsidR="005A43A6">
              <w:rPr>
                <w:lang w:val="en-US"/>
              </w:rPr>
              <w:t>po</w:t>
            </w:r>
            <w:r>
              <w:rPr>
                <w:lang w:val="en-US"/>
              </w:rPr>
              <w:t xml:space="preserve"> </w:t>
            </w:r>
            <w:r w:rsidR="00CE36E3">
              <w:rPr>
                <w:lang w:val="en-US"/>
              </w:rPr>
              <w:t>100</w:t>
            </w:r>
            <w:r w:rsidR="002F2EC3">
              <w:rPr>
                <w:lang w:val="en-US"/>
              </w:rPr>
              <w:t xml:space="preserve"> eura za period od 10</w:t>
            </w:r>
            <w:r>
              <w:rPr>
                <w:lang w:val="en-US"/>
              </w:rPr>
              <w:t xml:space="preserve"> mjeseci</w:t>
            </w:r>
          </w:p>
          <w:p w14:paraId="38C22999" w14:textId="77777777" w:rsidR="00D83162" w:rsidRPr="00D83162" w:rsidRDefault="00D83162" w:rsidP="00D83162">
            <w:pPr>
              <w:rPr>
                <w:lang w:val="en-US"/>
              </w:rPr>
            </w:pPr>
          </w:p>
          <w:p w14:paraId="0BC2A190" w14:textId="77777777" w:rsidR="00EC2F9C" w:rsidRPr="00EC2F9C" w:rsidRDefault="00D83162" w:rsidP="00D83162">
            <w:pPr>
              <w:rPr>
                <w:lang w:val="en-US"/>
              </w:rPr>
            </w:pPr>
            <w:r w:rsidRPr="00D83162">
              <w:rPr>
                <w:b/>
                <w:lang w:val="en-US"/>
              </w:rPr>
              <w:t>Izvor:</w:t>
            </w:r>
            <w:r w:rsidRPr="00D83162">
              <w:rPr>
                <w:lang w:val="en-US"/>
              </w:rPr>
              <w:t xml:space="preserve"> </w:t>
            </w:r>
            <w:r>
              <w:rPr>
                <w:lang w:val="en-US"/>
              </w:rPr>
              <w:t>Javni konkurs, odluka, izvještaj o finansiranju 50 studenata</w:t>
            </w:r>
          </w:p>
        </w:tc>
        <w:tc>
          <w:tcPr>
            <w:tcW w:w="1947" w:type="dxa"/>
          </w:tcPr>
          <w:p w14:paraId="44BCC6A9" w14:textId="19EA0033" w:rsidR="004A751A" w:rsidRDefault="00CE36E3" w:rsidP="00837BE3">
            <w:pPr>
              <w:jc w:val="center"/>
              <w:rPr>
                <w:lang w:val="en-US"/>
              </w:rPr>
            </w:pPr>
            <w:r>
              <w:rPr>
                <w:lang w:val="en-US"/>
              </w:rPr>
              <w:lastRenderedPageBreak/>
              <w:t>50</w:t>
            </w:r>
            <w:r w:rsidR="004A751A">
              <w:rPr>
                <w:lang w:val="en-US"/>
              </w:rPr>
              <w:t>.000 eura</w:t>
            </w:r>
          </w:p>
          <w:p w14:paraId="248CB89E" w14:textId="77777777" w:rsidR="00D83162" w:rsidRDefault="00D83162" w:rsidP="00837BE3">
            <w:pPr>
              <w:jc w:val="center"/>
              <w:rPr>
                <w:lang w:val="en-US"/>
              </w:rPr>
            </w:pPr>
          </w:p>
        </w:tc>
        <w:tc>
          <w:tcPr>
            <w:tcW w:w="1609" w:type="dxa"/>
          </w:tcPr>
          <w:p w14:paraId="459345D6" w14:textId="01BCC43F" w:rsidR="00EC2F9C" w:rsidRDefault="00D83162" w:rsidP="00837BE3">
            <w:pPr>
              <w:jc w:val="center"/>
              <w:rPr>
                <w:lang w:val="sr-Latn-ME"/>
              </w:rPr>
            </w:pPr>
            <w:r>
              <w:rPr>
                <w:lang w:val="sr-Latn-ME"/>
              </w:rPr>
              <w:lastRenderedPageBreak/>
              <w:t>Budžet</w:t>
            </w:r>
            <w:r w:rsidR="00B42EAE">
              <w:rPr>
                <w:lang w:val="sr-Latn-ME"/>
              </w:rPr>
              <w:t xml:space="preserve"> Opštine</w:t>
            </w:r>
          </w:p>
        </w:tc>
      </w:tr>
      <w:tr w:rsidR="00B24525" w14:paraId="6D353612" w14:textId="77777777" w:rsidTr="00140495">
        <w:tc>
          <w:tcPr>
            <w:tcW w:w="551" w:type="dxa"/>
          </w:tcPr>
          <w:p w14:paraId="7C1F23D5" w14:textId="7D5D6AB4" w:rsidR="004A751A" w:rsidRDefault="002C3267" w:rsidP="00DA7F31">
            <w:pPr>
              <w:rPr>
                <w:lang w:val="sr-Latn-ME"/>
              </w:rPr>
            </w:pPr>
            <w:r>
              <w:rPr>
                <w:lang w:val="sr-Latn-ME"/>
              </w:rPr>
              <w:lastRenderedPageBreak/>
              <w:t>16</w:t>
            </w:r>
            <w:r w:rsidR="004A751A">
              <w:rPr>
                <w:lang w:val="sr-Latn-ME"/>
              </w:rPr>
              <w:t>.</w:t>
            </w:r>
          </w:p>
        </w:tc>
        <w:tc>
          <w:tcPr>
            <w:tcW w:w="2480" w:type="dxa"/>
          </w:tcPr>
          <w:p w14:paraId="51AE8B0E" w14:textId="77777777" w:rsidR="004A751A" w:rsidRPr="004A751A" w:rsidRDefault="004A751A" w:rsidP="004A751A">
            <w:pPr>
              <w:rPr>
                <w:lang w:val="en-US"/>
              </w:rPr>
            </w:pPr>
            <w:r w:rsidRPr="004A751A">
              <w:rPr>
                <w:lang w:val="en-US"/>
              </w:rPr>
              <w:t>- Promovisati mladima neformalno učenje i koncept životnog učenja;</w:t>
            </w:r>
          </w:p>
          <w:p w14:paraId="3019687C" w14:textId="77777777" w:rsidR="004A751A" w:rsidRPr="00EC2F9C" w:rsidRDefault="004A751A" w:rsidP="004A751A">
            <w:pPr>
              <w:rPr>
                <w:lang w:val="en-US"/>
              </w:rPr>
            </w:pPr>
            <w:r w:rsidRPr="004A751A">
              <w:rPr>
                <w:lang w:val="en-US"/>
              </w:rPr>
              <w:t>- Realizovanje kampanja kojima se znanje i obrazovanje promovišu kao vrijednosti.</w:t>
            </w:r>
          </w:p>
        </w:tc>
        <w:tc>
          <w:tcPr>
            <w:tcW w:w="2177" w:type="dxa"/>
          </w:tcPr>
          <w:p w14:paraId="59CA3310" w14:textId="15810CA1" w:rsidR="004A751A" w:rsidRPr="004A751A" w:rsidRDefault="004A751A" w:rsidP="004A751A">
            <w:pPr>
              <w:rPr>
                <w:lang w:val="en-US"/>
              </w:rPr>
            </w:pPr>
            <w:r w:rsidRPr="004A751A">
              <w:rPr>
                <w:lang w:val="en-US"/>
              </w:rPr>
              <w:t>Opština Rožaje</w:t>
            </w:r>
            <w:r w:rsidR="00CE36E3">
              <w:rPr>
                <w:lang w:val="en-US"/>
              </w:rPr>
              <w:t>-</w:t>
            </w:r>
          </w:p>
          <w:p w14:paraId="3D15DABC" w14:textId="7315FF34" w:rsidR="004A751A" w:rsidRPr="004A751A" w:rsidRDefault="004A751A" w:rsidP="004A751A">
            <w:pPr>
              <w:rPr>
                <w:lang w:val="en-US"/>
              </w:rPr>
            </w:pPr>
            <w:r w:rsidRPr="004A751A">
              <w:rPr>
                <w:lang w:val="en-US"/>
              </w:rPr>
              <w:t xml:space="preserve">Sekretarijat za </w:t>
            </w:r>
            <w:r w:rsidR="00CE36E3">
              <w:rPr>
                <w:lang w:val="en-US"/>
              </w:rPr>
              <w:t>sport,kulturu I mlade</w:t>
            </w:r>
          </w:p>
          <w:p w14:paraId="0A7523AF" w14:textId="77777777" w:rsidR="004A751A" w:rsidRPr="004A751A" w:rsidRDefault="004A751A" w:rsidP="004A751A">
            <w:pPr>
              <w:rPr>
                <w:lang w:val="en-US"/>
              </w:rPr>
            </w:pPr>
            <w:r w:rsidRPr="004A751A">
              <w:rPr>
                <w:lang w:val="en-US"/>
              </w:rPr>
              <w:t>Škole</w:t>
            </w:r>
          </w:p>
          <w:p w14:paraId="4AE6ABB1" w14:textId="77777777" w:rsidR="004A751A" w:rsidRPr="00D83162" w:rsidRDefault="004A751A" w:rsidP="004A751A">
            <w:pPr>
              <w:rPr>
                <w:lang w:val="en-US"/>
              </w:rPr>
            </w:pPr>
            <w:r w:rsidRPr="004A751A">
              <w:rPr>
                <w:lang w:val="en-US"/>
              </w:rPr>
              <w:t>Nvo</w:t>
            </w:r>
          </w:p>
        </w:tc>
        <w:tc>
          <w:tcPr>
            <w:tcW w:w="2223" w:type="dxa"/>
          </w:tcPr>
          <w:p w14:paraId="0E558B35" w14:textId="2B995EF4" w:rsidR="004A751A" w:rsidRPr="00D83162" w:rsidRDefault="00653CF8" w:rsidP="00D83162">
            <w:pPr>
              <w:rPr>
                <w:lang w:val="en-US"/>
              </w:rPr>
            </w:pPr>
            <w:r w:rsidRPr="00653CF8">
              <w:rPr>
                <w:lang w:val="en-US"/>
              </w:rPr>
              <w:t>I kvartal 2025/IV kvartal 2026</w:t>
            </w:r>
          </w:p>
        </w:tc>
        <w:tc>
          <w:tcPr>
            <w:tcW w:w="1963" w:type="dxa"/>
          </w:tcPr>
          <w:p w14:paraId="02CA24EF" w14:textId="77777777" w:rsidR="004A751A" w:rsidRPr="004A751A" w:rsidRDefault="004A751A" w:rsidP="004A751A">
            <w:pPr>
              <w:rPr>
                <w:lang w:val="en-US"/>
              </w:rPr>
            </w:pPr>
            <w:r>
              <w:rPr>
                <w:lang w:val="en-US"/>
              </w:rPr>
              <w:t>Najmanje 1</w:t>
            </w:r>
            <w:r w:rsidRPr="004A751A">
              <w:rPr>
                <w:lang w:val="en-US"/>
              </w:rPr>
              <w:t xml:space="preserve">  realizovana kampanja </w:t>
            </w:r>
            <w:r w:rsidR="005A43A6">
              <w:rPr>
                <w:lang w:val="en-US"/>
              </w:rPr>
              <w:t xml:space="preserve">uz učešće 20 mladih </w:t>
            </w:r>
            <w:r w:rsidRPr="004A751A">
              <w:rPr>
                <w:lang w:val="en-US"/>
              </w:rPr>
              <w:t>kojima se promovišu znanje i obrazovanje.</w:t>
            </w:r>
          </w:p>
          <w:p w14:paraId="1FF78C8A" w14:textId="77777777" w:rsidR="004A751A" w:rsidRPr="004A751A" w:rsidRDefault="004A751A" w:rsidP="004A751A">
            <w:pPr>
              <w:rPr>
                <w:lang w:val="en-US"/>
              </w:rPr>
            </w:pPr>
          </w:p>
          <w:p w14:paraId="76D747F3" w14:textId="77777777" w:rsidR="004A751A" w:rsidRPr="004A751A" w:rsidRDefault="004A751A" w:rsidP="004A751A">
            <w:pPr>
              <w:rPr>
                <w:lang w:val="en-US"/>
              </w:rPr>
            </w:pPr>
          </w:p>
          <w:p w14:paraId="3BF02080" w14:textId="77777777" w:rsidR="004A751A" w:rsidRPr="00D83162" w:rsidRDefault="004A751A" w:rsidP="004A751A">
            <w:pPr>
              <w:rPr>
                <w:lang w:val="en-US"/>
              </w:rPr>
            </w:pPr>
            <w:r w:rsidRPr="004A751A">
              <w:rPr>
                <w:b/>
                <w:lang w:val="en-US"/>
              </w:rPr>
              <w:t>Izvor</w:t>
            </w:r>
            <w:r w:rsidRPr="004A751A">
              <w:rPr>
                <w:lang w:val="en-US"/>
              </w:rPr>
              <w:t>: Izvještaj o realizovanim kampanjama ​</w:t>
            </w:r>
          </w:p>
        </w:tc>
        <w:tc>
          <w:tcPr>
            <w:tcW w:w="1947" w:type="dxa"/>
          </w:tcPr>
          <w:p w14:paraId="061BA5A5" w14:textId="77777777" w:rsidR="004A751A" w:rsidRDefault="004A751A" w:rsidP="00837BE3">
            <w:pPr>
              <w:jc w:val="center"/>
              <w:rPr>
                <w:lang w:val="en-US"/>
              </w:rPr>
            </w:pPr>
            <w:r>
              <w:rPr>
                <w:lang w:val="en-US"/>
              </w:rPr>
              <w:t>200 eura</w:t>
            </w:r>
          </w:p>
          <w:p w14:paraId="6DAE67EE" w14:textId="7F37CE08" w:rsidR="004A751A" w:rsidRDefault="004A751A" w:rsidP="00837BE3">
            <w:pPr>
              <w:jc w:val="center"/>
              <w:rPr>
                <w:lang w:val="en-US"/>
              </w:rPr>
            </w:pPr>
          </w:p>
        </w:tc>
        <w:tc>
          <w:tcPr>
            <w:tcW w:w="1609" w:type="dxa"/>
          </w:tcPr>
          <w:p w14:paraId="56D6101E" w14:textId="4E815800" w:rsidR="004A751A" w:rsidRDefault="004A751A" w:rsidP="00837BE3">
            <w:pPr>
              <w:jc w:val="center"/>
              <w:rPr>
                <w:lang w:val="sr-Latn-ME"/>
              </w:rPr>
            </w:pPr>
            <w:r>
              <w:rPr>
                <w:lang w:val="sr-Latn-ME"/>
              </w:rPr>
              <w:t>Budžet</w:t>
            </w:r>
            <w:r w:rsidR="00B42EAE">
              <w:rPr>
                <w:lang w:val="sr-Latn-ME"/>
              </w:rPr>
              <w:t xml:space="preserve"> Opštine</w:t>
            </w:r>
          </w:p>
        </w:tc>
      </w:tr>
      <w:tr w:rsidR="00B24525" w14:paraId="4168592A" w14:textId="77777777" w:rsidTr="00140495">
        <w:tc>
          <w:tcPr>
            <w:tcW w:w="551" w:type="dxa"/>
          </w:tcPr>
          <w:p w14:paraId="2D685550" w14:textId="723ECFA7" w:rsidR="004A751A" w:rsidRDefault="002C3267" w:rsidP="00DA7F31">
            <w:pPr>
              <w:rPr>
                <w:lang w:val="sr-Latn-ME"/>
              </w:rPr>
            </w:pPr>
            <w:r>
              <w:rPr>
                <w:lang w:val="sr-Latn-ME"/>
              </w:rPr>
              <w:t>17</w:t>
            </w:r>
            <w:r w:rsidR="004A751A">
              <w:rPr>
                <w:lang w:val="sr-Latn-ME"/>
              </w:rPr>
              <w:t>.</w:t>
            </w:r>
          </w:p>
        </w:tc>
        <w:tc>
          <w:tcPr>
            <w:tcW w:w="2480" w:type="dxa"/>
          </w:tcPr>
          <w:p w14:paraId="169DB2CF" w14:textId="77777777" w:rsidR="004A751A" w:rsidRPr="004A751A" w:rsidRDefault="004A751A" w:rsidP="004A751A">
            <w:pPr>
              <w:rPr>
                <w:lang w:val="en-US"/>
              </w:rPr>
            </w:pPr>
            <w:r w:rsidRPr="004A751A">
              <w:rPr>
                <w:lang w:val="en-US"/>
              </w:rPr>
              <w:t>Kontinuirano informisanje mladih o omladinskoj politici i mehanizmima njenog sprovođenja</w:t>
            </w:r>
          </w:p>
        </w:tc>
        <w:tc>
          <w:tcPr>
            <w:tcW w:w="2177" w:type="dxa"/>
          </w:tcPr>
          <w:p w14:paraId="3AE17362" w14:textId="77777777" w:rsidR="004A751A" w:rsidRPr="004A751A" w:rsidRDefault="004A751A" w:rsidP="004A751A">
            <w:pPr>
              <w:rPr>
                <w:lang w:val="en-US"/>
              </w:rPr>
            </w:pPr>
            <w:r w:rsidRPr="004A751A">
              <w:rPr>
                <w:lang w:val="en-US"/>
              </w:rPr>
              <w:t>Opština Rožaje</w:t>
            </w:r>
          </w:p>
          <w:p w14:paraId="76145BAD" w14:textId="77777777" w:rsidR="004A751A" w:rsidRDefault="004A751A" w:rsidP="004A751A">
            <w:pPr>
              <w:rPr>
                <w:lang w:val="en-US"/>
              </w:rPr>
            </w:pPr>
            <w:r w:rsidRPr="004A751A">
              <w:rPr>
                <w:lang w:val="en-US"/>
              </w:rPr>
              <w:t>Nvo</w:t>
            </w:r>
          </w:p>
          <w:p w14:paraId="060DFD54" w14:textId="714C7D71" w:rsidR="004A751A" w:rsidRPr="004A751A" w:rsidRDefault="004A751A" w:rsidP="004A751A">
            <w:pPr>
              <w:rPr>
                <w:lang w:val="en-US"/>
              </w:rPr>
            </w:pPr>
            <w:r>
              <w:rPr>
                <w:lang w:val="en-US"/>
              </w:rPr>
              <w:t>Oml</w:t>
            </w:r>
            <w:r w:rsidR="00A235C8">
              <w:rPr>
                <w:lang w:val="en-US"/>
              </w:rPr>
              <w:t>a</w:t>
            </w:r>
            <w:r>
              <w:rPr>
                <w:lang w:val="en-US"/>
              </w:rPr>
              <w:t>disnke organizacije</w:t>
            </w:r>
          </w:p>
        </w:tc>
        <w:tc>
          <w:tcPr>
            <w:tcW w:w="2223" w:type="dxa"/>
          </w:tcPr>
          <w:p w14:paraId="61BC2E32" w14:textId="181DD0FC" w:rsidR="004A751A" w:rsidRPr="004A751A" w:rsidRDefault="00653CF8" w:rsidP="00D83162">
            <w:pPr>
              <w:rPr>
                <w:lang w:val="en-US"/>
              </w:rPr>
            </w:pPr>
            <w:r w:rsidRPr="00653CF8">
              <w:rPr>
                <w:lang w:val="en-US"/>
              </w:rPr>
              <w:t>I kvartal 2025/IV kvartal 2026</w:t>
            </w:r>
          </w:p>
        </w:tc>
        <w:tc>
          <w:tcPr>
            <w:tcW w:w="1963" w:type="dxa"/>
          </w:tcPr>
          <w:p w14:paraId="0B45143A" w14:textId="77777777" w:rsidR="004A751A" w:rsidRPr="004A751A" w:rsidRDefault="004A751A" w:rsidP="004A751A">
            <w:pPr>
              <w:rPr>
                <w:lang w:val="en-US" w:bidi="en-US"/>
              </w:rPr>
            </w:pPr>
            <w:r>
              <w:rPr>
                <w:lang w:val="fr-FR"/>
              </w:rPr>
              <w:t>Najmanje 100 mladih informisano</w:t>
            </w:r>
            <w:r w:rsidRPr="004A751A">
              <w:rPr>
                <w:lang w:val="fr-FR"/>
              </w:rPr>
              <w:t xml:space="preserve"> putem web sajta Opštine Rožaje, web sajtova omladinskih organizacija, promotivnog materijala, medija, društvenih mreža i </w:t>
            </w:r>
            <w:r w:rsidRPr="004A751A">
              <w:rPr>
                <w:lang w:val="en-US" w:bidi="en-US"/>
              </w:rPr>
              <w:t>ostalih kanala informisanja</w:t>
            </w:r>
          </w:p>
          <w:p w14:paraId="7425A34C" w14:textId="77777777" w:rsidR="004A751A" w:rsidRDefault="004A751A" w:rsidP="004A751A">
            <w:pPr>
              <w:rPr>
                <w:lang w:val="en-US"/>
              </w:rPr>
            </w:pPr>
            <w:r w:rsidRPr="004A751A">
              <w:rPr>
                <w:b/>
                <w:lang w:val="en-US" w:bidi="en-US"/>
              </w:rPr>
              <w:t>Izvor:</w:t>
            </w:r>
            <w:r w:rsidRPr="004A751A">
              <w:rPr>
                <w:lang w:val="en-US" w:bidi="en-US"/>
              </w:rPr>
              <w:t xml:space="preserve"> Sajt Opštine, društvene mreže</w:t>
            </w:r>
          </w:p>
        </w:tc>
        <w:tc>
          <w:tcPr>
            <w:tcW w:w="1947" w:type="dxa"/>
          </w:tcPr>
          <w:p w14:paraId="2A084A73" w14:textId="121C9A78" w:rsidR="004A751A" w:rsidRDefault="0084211A" w:rsidP="00B42EAE">
            <w:pPr>
              <w:jc w:val="center"/>
              <w:rPr>
                <w:lang w:val="en-US"/>
              </w:rPr>
            </w:pPr>
            <w:r>
              <w:rPr>
                <w:lang w:val="en-US"/>
              </w:rPr>
              <w:t>/</w:t>
            </w:r>
            <w:r w:rsidR="004A751A" w:rsidRPr="004A751A">
              <w:rPr>
                <w:lang w:val="en-US"/>
              </w:rPr>
              <w:t xml:space="preserve"> </w:t>
            </w:r>
          </w:p>
        </w:tc>
        <w:tc>
          <w:tcPr>
            <w:tcW w:w="1609" w:type="dxa"/>
          </w:tcPr>
          <w:p w14:paraId="1B1CF825" w14:textId="3E19CF70" w:rsidR="004A751A" w:rsidRDefault="0084211A" w:rsidP="0084211A">
            <w:pPr>
              <w:jc w:val="center"/>
              <w:rPr>
                <w:lang w:val="sr-Latn-ME"/>
              </w:rPr>
            </w:pPr>
            <w:r>
              <w:rPr>
                <w:lang w:val="sr-Latn-ME"/>
              </w:rPr>
              <w:t>/</w:t>
            </w:r>
          </w:p>
        </w:tc>
      </w:tr>
      <w:tr w:rsidR="00B24525" w14:paraId="022B7382" w14:textId="77777777" w:rsidTr="00140495">
        <w:tc>
          <w:tcPr>
            <w:tcW w:w="551" w:type="dxa"/>
          </w:tcPr>
          <w:p w14:paraId="5B318329" w14:textId="12067DAE" w:rsidR="004A751A" w:rsidRDefault="002C3267" w:rsidP="00DA7F31">
            <w:pPr>
              <w:rPr>
                <w:lang w:val="sr-Latn-ME"/>
              </w:rPr>
            </w:pPr>
            <w:r>
              <w:rPr>
                <w:lang w:val="sr-Latn-ME"/>
              </w:rPr>
              <w:t>18</w:t>
            </w:r>
            <w:r w:rsidR="004A751A">
              <w:rPr>
                <w:lang w:val="sr-Latn-ME"/>
              </w:rPr>
              <w:t>.</w:t>
            </w:r>
          </w:p>
        </w:tc>
        <w:tc>
          <w:tcPr>
            <w:tcW w:w="2480" w:type="dxa"/>
          </w:tcPr>
          <w:p w14:paraId="1581B31C" w14:textId="77777777" w:rsidR="004A751A" w:rsidRPr="004A751A" w:rsidRDefault="004A751A" w:rsidP="004A751A">
            <w:pPr>
              <w:rPr>
                <w:lang w:val="en-US"/>
              </w:rPr>
            </w:pPr>
            <w:r w:rsidRPr="004A751A">
              <w:rPr>
                <w:lang w:val="en-US"/>
              </w:rPr>
              <w:t>Informisanje putem društvenih mreža o aktivnostima vezanim za mlade i sprovodjenje omladinske politike</w:t>
            </w:r>
          </w:p>
        </w:tc>
        <w:tc>
          <w:tcPr>
            <w:tcW w:w="2177" w:type="dxa"/>
          </w:tcPr>
          <w:p w14:paraId="2BC0EC46" w14:textId="77777777" w:rsidR="004A751A" w:rsidRDefault="004A751A" w:rsidP="004A751A">
            <w:pPr>
              <w:rPr>
                <w:lang w:val="en-US"/>
              </w:rPr>
            </w:pPr>
            <w:r>
              <w:rPr>
                <w:lang w:val="en-US"/>
              </w:rPr>
              <w:t>Opština Rožaje</w:t>
            </w:r>
          </w:p>
          <w:p w14:paraId="2E84ACB7" w14:textId="77777777" w:rsidR="004A751A" w:rsidRDefault="004A751A" w:rsidP="00CE36E3">
            <w:pPr>
              <w:rPr>
                <w:lang w:val="en-US"/>
              </w:rPr>
            </w:pPr>
            <w:r>
              <w:rPr>
                <w:lang w:val="en-US"/>
              </w:rPr>
              <w:t xml:space="preserve">Sekretarijat za </w:t>
            </w:r>
            <w:r w:rsidR="00A235C8">
              <w:rPr>
                <w:lang w:val="en-US"/>
              </w:rPr>
              <w:t>sport,kulturu i</w:t>
            </w:r>
            <w:r w:rsidR="00CE36E3">
              <w:rPr>
                <w:lang w:val="en-US"/>
              </w:rPr>
              <w:t xml:space="preserve"> mlade</w:t>
            </w:r>
          </w:p>
          <w:p w14:paraId="23350EA0" w14:textId="1E77D7B4" w:rsidR="00A235C8" w:rsidRPr="004A751A" w:rsidRDefault="00A235C8" w:rsidP="00CE36E3">
            <w:pPr>
              <w:rPr>
                <w:lang w:val="en-US"/>
              </w:rPr>
            </w:pPr>
            <w:r>
              <w:rPr>
                <w:lang w:val="en-US"/>
              </w:rPr>
              <w:t>NVO”Građanska inicijativa mladih</w:t>
            </w:r>
          </w:p>
        </w:tc>
        <w:tc>
          <w:tcPr>
            <w:tcW w:w="2223" w:type="dxa"/>
          </w:tcPr>
          <w:p w14:paraId="457ED7C2" w14:textId="2819D7DD" w:rsidR="004A751A" w:rsidRDefault="00653CF8" w:rsidP="00D83162">
            <w:pPr>
              <w:rPr>
                <w:lang w:val="en-US"/>
              </w:rPr>
            </w:pPr>
            <w:r w:rsidRPr="00653CF8">
              <w:rPr>
                <w:lang w:val="en-US"/>
              </w:rPr>
              <w:t>I kvartal 2025/IV kvartal 2026</w:t>
            </w:r>
          </w:p>
        </w:tc>
        <w:tc>
          <w:tcPr>
            <w:tcW w:w="1963" w:type="dxa"/>
          </w:tcPr>
          <w:p w14:paraId="2E27F9D4" w14:textId="68546291" w:rsidR="007B5D9F" w:rsidRPr="007B5D9F" w:rsidRDefault="007B5D9F" w:rsidP="007B5D9F">
            <w:pPr>
              <w:rPr>
                <w:lang w:val="fr-FR"/>
              </w:rPr>
            </w:pPr>
            <w:r>
              <w:rPr>
                <w:lang w:val="fr-FR"/>
              </w:rPr>
              <w:t>Najmanje 100</w:t>
            </w:r>
            <w:r w:rsidRPr="007B5D9F">
              <w:rPr>
                <w:lang w:val="fr-FR"/>
              </w:rPr>
              <w:t xml:space="preserve">  informisanih mladih putem društvenih mre</w:t>
            </w:r>
            <w:r w:rsidR="000156F7">
              <w:rPr>
                <w:lang w:val="fr-FR"/>
              </w:rPr>
              <w:t>ž</w:t>
            </w:r>
            <w:r w:rsidRPr="007B5D9F">
              <w:rPr>
                <w:lang w:val="fr-FR"/>
              </w:rPr>
              <w:t xml:space="preserve">a o aktivnostima </w:t>
            </w:r>
            <w:r w:rsidRPr="007B5D9F">
              <w:rPr>
                <w:lang w:val="fr-FR"/>
              </w:rPr>
              <w:lastRenderedPageBreak/>
              <w:t>vezanih za mlade i unapredjenje omladinske politike.</w:t>
            </w:r>
          </w:p>
          <w:p w14:paraId="4EA81760" w14:textId="77777777" w:rsidR="007B5D9F" w:rsidRPr="007B5D9F" w:rsidRDefault="007B5D9F" w:rsidP="007B5D9F">
            <w:pPr>
              <w:rPr>
                <w:lang w:val="fr-FR"/>
              </w:rPr>
            </w:pPr>
          </w:p>
          <w:p w14:paraId="2195A428" w14:textId="77777777" w:rsidR="004A751A" w:rsidRDefault="007B5D9F" w:rsidP="007B5D9F">
            <w:pPr>
              <w:rPr>
                <w:lang w:val="fr-FR"/>
              </w:rPr>
            </w:pPr>
            <w:r w:rsidRPr="007B5D9F">
              <w:rPr>
                <w:lang w:val="fr-FR"/>
              </w:rPr>
              <w:t>Izvor: Stranica Opštine Rožaje na društvenim mrežama</w:t>
            </w:r>
          </w:p>
        </w:tc>
        <w:tc>
          <w:tcPr>
            <w:tcW w:w="1947" w:type="dxa"/>
          </w:tcPr>
          <w:p w14:paraId="6B7C7068" w14:textId="2BC0FF40" w:rsidR="007B5D9F" w:rsidRPr="007B5D9F" w:rsidRDefault="0084211A" w:rsidP="007B5D9F">
            <w:pPr>
              <w:jc w:val="center"/>
              <w:rPr>
                <w:lang w:val="en-US"/>
              </w:rPr>
            </w:pPr>
            <w:r>
              <w:rPr>
                <w:lang w:val="en-US"/>
              </w:rPr>
              <w:lastRenderedPageBreak/>
              <w:t>/</w:t>
            </w:r>
          </w:p>
        </w:tc>
        <w:tc>
          <w:tcPr>
            <w:tcW w:w="1609" w:type="dxa"/>
          </w:tcPr>
          <w:p w14:paraId="1FF12BD6" w14:textId="5E07F0B1" w:rsidR="004A751A" w:rsidRDefault="0084211A" w:rsidP="0084211A">
            <w:pPr>
              <w:jc w:val="center"/>
              <w:rPr>
                <w:lang w:val="sr-Latn-ME"/>
              </w:rPr>
            </w:pPr>
            <w:r>
              <w:rPr>
                <w:lang w:val="sr-Latn-ME"/>
              </w:rPr>
              <w:t>/</w:t>
            </w:r>
          </w:p>
        </w:tc>
      </w:tr>
      <w:tr w:rsidR="00B24525" w14:paraId="4826F40D" w14:textId="77777777" w:rsidTr="00140495">
        <w:tc>
          <w:tcPr>
            <w:tcW w:w="551" w:type="dxa"/>
          </w:tcPr>
          <w:p w14:paraId="57FAEFA2" w14:textId="73D59DC3" w:rsidR="007B5D9F" w:rsidRDefault="002C3267" w:rsidP="00DA7F31">
            <w:pPr>
              <w:rPr>
                <w:lang w:val="sr-Latn-ME"/>
              </w:rPr>
            </w:pPr>
            <w:r>
              <w:rPr>
                <w:lang w:val="sr-Latn-ME"/>
              </w:rPr>
              <w:lastRenderedPageBreak/>
              <w:t>19</w:t>
            </w:r>
            <w:r w:rsidR="007B5D9F">
              <w:rPr>
                <w:lang w:val="sr-Latn-ME"/>
              </w:rPr>
              <w:t>.</w:t>
            </w:r>
          </w:p>
        </w:tc>
        <w:tc>
          <w:tcPr>
            <w:tcW w:w="2480" w:type="dxa"/>
          </w:tcPr>
          <w:p w14:paraId="50C7F68A" w14:textId="77777777" w:rsidR="007B5D9F" w:rsidRPr="004A751A" w:rsidRDefault="007B5D9F" w:rsidP="004A751A">
            <w:pPr>
              <w:rPr>
                <w:lang w:val="en-US"/>
              </w:rPr>
            </w:pPr>
            <w:r w:rsidRPr="007B5D9F">
              <w:rPr>
                <w:lang w:val="en-US"/>
              </w:rPr>
              <w:t>Organizovanje obuke kroz edukativne radionice mladih o digitalnoj pismenosti</w:t>
            </w:r>
          </w:p>
        </w:tc>
        <w:tc>
          <w:tcPr>
            <w:tcW w:w="2177" w:type="dxa"/>
          </w:tcPr>
          <w:p w14:paraId="2249F110" w14:textId="403C3C17" w:rsidR="007B5D9F" w:rsidRDefault="007B5D9F" w:rsidP="007B5D9F">
            <w:pPr>
              <w:rPr>
                <w:lang w:val="en-US"/>
              </w:rPr>
            </w:pPr>
            <w:r w:rsidRPr="007B5D9F">
              <w:rPr>
                <w:lang w:val="en-US"/>
              </w:rPr>
              <w:t>Opština Rožaje</w:t>
            </w:r>
            <w:r w:rsidR="00CE36E3">
              <w:rPr>
                <w:lang w:val="en-US"/>
              </w:rPr>
              <w:t>-</w:t>
            </w:r>
          </w:p>
          <w:p w14:paraId="61DA206F" w14:textId="2A97B3E2" w:rsidR="00CE36E3" w:rsidRPr="007B5D9F" w:rsidRDefault="00CE36E3" w:rsidP="007B5D9F">
            <w:pPr>
              <w:rPr>
                <w:lang w:val="en-US"/>
              </w:rPr>
            </w:pPr>
            <w:r>
              <w:rPr>
                <w:lang w:val="en-US"/>
              </w:rPr>
              <w:t>Sekretarijat za sport,kulturu I mlade</w:t>
            </w:r>
          </w:p>
          <w:p w14:paraId="09B1BFFE" w14:textId="77777777" w:rsidR="007B5D9F" w:rsidRDefault="007B5D9F" w:rsidP="007B5D9F">
            <w:pPr>
              <w:rPr>
                <w:lang w:val="en-US"/>
              </w:rPr>
            </w:pPr>
            <w:r w:rsidRPr="007B5D9F">
              <w:rPr>
                <w:lang w:val="en-US"/>
              </w:rPr>
              <w:t>Nvo</w:t>
            </w:r>
          </w:p>
        </w:tc>
        <w:tc>
          <w:tcPr>
            <w:tcW w:w="2223" w:type="dxa"/>
          </w:tcPr>
          <w:p w14:paraId="031F2A33" w14:textId="5CC0C90E" w:rsidR="007B5D9F" w:rsidRPr="004A751A" w:rsidRDefault="00653CF8" w:rsidP="00D83162">
            <w:pPr>
              <w:rPr>
                <w:lang w:val="en-US"/>
              </w:rPr>
            </w:pPr>
            <w:r w:rsidRPr="00653CF8">
              <w:rPr>
                <w:lang w:val="en-US"/>
              </w:rPr>
              <w:t>I kvartal 2025/IV kvartal 2026</w:t>
            </w:r>
          </w:p>
        </w:tc>
        <w:tc>
          <w:tcPr>
            <w:tcW w:w="1963" w:type="dxa"/>
          </w:tcPr>
          <w:p w14:paraId="5DA29F79" w14:textId="77777777" w:rsidR="007B5D9F" w:rsidRPr="007B5D9F" w:rsidRDefault="007B5D9F" w:rsidP="007B5D9F">
            <w:pPr>
              <w:rPr>
                <w:lang w:val="en-US"/>
              </w:rPr>
            </w:pPr>
            <w:r w:rsidRPr="007B5D9F">
              <w:rPr>
                <w:lang w:val="en-US"/>
              </w:rPr>
              <w:t>-Realizovana najmanje 1 radionica za minimum 20 mladih za informacijsku pismenost</w:t>
            </w:r>
          </w:p>
          <w:p w14:paraId="42CCC099" w14:textId="77777777" w:rsidR="007B5D9F" w:rsidRPr="007B5D9F" w:rsidRDefault="007B5D9F" w:rsidP="007B5D9F">
            <w:pPr>
              <w:rPr>
                <w:lang w:val="en-US"/>
              </w:rPr>
            </w:pPr>
          </w:p>
          <w:p w14:paraId="44057DAE" w14:textId="77777777" w:rsidR="007B5D9F" w:rsidRDefault="007B5D9F" w:rsidP="007B5D9F">
            <w:pPr>
              <w:rPr>
                <w:lang w:val="fr-FR"/>
              </w:rPr>
            </w:pPr>
            <w:r w:rsidRPr="007B5D9F">
              <w:rPr>
                <w:b/>
                <w:lang w:val="en-US"/>
              </w:rPr>
              <w:t>Izvor:</w:t>
            </w:r>
            <w:r w:rsidRPr="007B5D9F">
              <w:rPr>
                <w:lang w:val="en-US"/>
              </w:rPr>
              <w:t xml:space="preserve"> Izvještaj o radu</w:t>
            </w:r>
          </w:p>
        </w:tc>
        <w:tc>
          <w:tcPr>
            <w:tcW w:w="1947" w:type="dxa"/>
          </w:tcPr>
          <w:p w14:paraId="21B35CB9" w14:textId="7F8F30A7" w:rsidR="0084211A" w:rsidRDefault="007B5D9F" w:rsidP="00837BE3">
            <w:pPr>
              <w:jc w:val="center"/>
              <w:rPr>
                <w:lang w:val="en-US"/>
              </w:rPr>
            </w:pPr>
            <w:r w:rsidRPr="007B5D9F">
              <w:rPr>
                <w:lang w:val="en-US"/>
              </w:rPr>
              <w:t>200 eura</w:t>
            </w:r>
          </w:p>
          <w:p w14:paraId="78F8D6E2" w14:textId="6F3949D4" w:rsidR="007B5D9F" w:rsidRDefault="007B5D9F" w:rsidP="00837BE3">
            <w:pPr>
              <w:jc w:val="center"/>
              <w:rPr>
                <w:lang w:val="en-US"/>
              </w:rPr>
            </w:pPr>
          </w:p>
        </w:tc>
        <w:tc>
          <w:tcPr>
            <w:tcW w:w="1609" w:type="dxa"/>
          </w:tcPr>
          <w:p w14:paraId="7D588659" w14:textId="7E34B4EF" w:rsidR="007B5D9F" w:rsidRDefault="007B5D9F" w:rsidP="00837BE3">
            <w:pPr>
              <w:jc w:val="center"/>
              <w:rPr>
                <w:lang w:val="sr-Latn-ME"/>
              </w:rPr>
            </w:pPr>
            <w:r>
              <w:rPr>
                <w:lang w:val="sr-Latn-ME"/>
              </w:rPr>
              <w:t>Budžet</w:t>
            </w:r>
            <w:r w:rsidR="00B42EAE">
              <w:rPr>
                <w:lang w:val="sr-Latn-ME"/>
              </w:rPr>
              <w:t xml:space="preserve"> Opštine</w:t>
            </w:r>
          </w:p>
        </w:tc>
      </w:tr>
      <w:tr w:rsidR="00B24525" w14:paraId="0372D070" w14:textId="77777777" w:rsidTr="00140495">
        <w:tc>
          <w:tcPr>
            <w:tcW w:w="551" w:type="dxa"/>
          </w:tcPr>
          <w:p w14:paraId="196D69F8" w14:textId="7BF08BA0" w:rsidR="007B5D9F" w:rsidRDefault="002C3267" w:rsidP="00DA7F31">
            <w:pPr>
              <w:rPr>
                <w:lang w:val="sr-Latn-ME"/>
              </w:rPr>
            </w:pPr>
            <w:r>
              <w:rPr>
                <w:lang w:val="sr-Latn-ME"/>
              </w:rPr>
              <w:t>20</w:t>
            </w:r>
            <w:r w:rsidR="007B5D9F">
              <w:rPr>
                <w:lang w:val="sr-Latn-ME"/>
              </w:rPr>
              <w:t>.</w:t>
            </w:r>
          </w:p>
        </w:tc>
        <w:tc>
          <w:tcPr>
            <w:tcW w:w="2480" w:type="dxa"/>
          </w:tcPr>
          <w:p w14:paraId="1587215E" w14:textId="77777777" w:rsidR="007B5D9F" w:rsidRPr="007B5D9F" w:rsidRDefault="007B5D9F" w:rsidP="004A751A">
            <w:pPr>
              <w:rPr>
                <w:lang w:val="en-US"/>
              </w:rPr>
            </w:pPr>
            <w:r w:rsidRPr="007B5D9F">
              <w:rPr>
                <w:lang w:val="en-US"/>
              </w:rPr>
              <w:t>Povećanje informisanosti mladih o ponudama na tržištu rada  I povećanje motivacije mladih za aktivno traženje posla</w:t>
            </w:r>
          </w:p>
        </w:tc>
        <w:tc>
          <w:tcPr>
            <w:tcW w:w="2177" w:type="dxa"/>
          </w:tcPr>
          <w:p w14:paraId="7C17D78E" w14:textId="1CBBBD58" w:rsidR="007B5D9F" w:rsidRPr="007B5D9F" w:rsidRDefault="007B5D9F" w:rsidP="007B5D9F">
            <w:pPr>
              <w:rPr>
                <w:lang w:val="en-US"/>
              </w:rPr>
            </w:pPr>
            <w:r w:rsidRPr="007B5D9F">
              <w:rPr>
                <w:lang w:val="en-US"/>
              </w:rPr>
              <w:t>Opština Rožaje</w:t>
            </w:r>
            <w:r w:rsidR="00CE36E3">
              <w:rPr>
                <w:lang w:val="en-US"/>
              </w:rPr>
              <w:t>-Sekretarijat za sport,kulturu I mlde</w:t>
            </w:r>
          </w:p>
          <w:p w14:paraId="39B55C92" w14:textId="77777777" w:rsidR="007B5D9F" w:rsidRPr="007B5D9F" w:rsidRDefault="007B5D9F" w:rsidP="007B5D9F">
            <w:pPr>
              <w:rPr>
                <w:lang w:val="en-US"/>
              </w:rPr>
            </w:pPr>
            <w:r w:rsidRPr="007B5D9F">
              <w:rPr>
                <w:lang w:val="en-US"/>
              </w:rPr>
              <w:t>ZZZCG-Biro rada Rožaje</w:t>
            </w:r>
          </w:p>
          <w:p w14:paraId="7DAD1BC9" w14:textId="3A35F625" w:rsidR="007B5D9F" w:rsidRPr="007B5D9F" w:rsidRDefault="00A235C8" w:rsidP="007B5D9F">
            <w:pPr>
              <w:rPr>
                <w:lang w:val="en-US"/>
              </w:rPr>
            </w:pPr>
            <w:r>
              <w:rPr>
                <w:lang w:val="en-US"/>
              </w:rPr>
              <w:t>NVO”Građanska inicijativa mladih”</w:t>
            </w:r>
          </w:p>
        </w:tc>
        <w:tc>
          <w:tcPr>
            <w:tcW w:w="2223" w:type="dxa"/>
          </w:tcPr>
          <w:p w14:paraId="750FEA8C" w14:textId="77BFB0F5" w:rsidR="007B5D9F" w:rsidRPr="007B5D9F" w:rsidRDefault="00653CF8" w:rsidP="00D83162">
            <w:pPr>
              <w:rPr>
                <w:lang w:val="en-US"/>
              </w:rPr>
            </w:pPr>
            <w:r w:rsidRPr="00653CF8">
              <w:rPr>
                <w:lang w:val="en-US"/>
              </w:rPr>
              <w:t>I kvartal 2025/IV kvartal 2026</w:t>
            </w:r>
          </w:p>
        </w:tc>
        <w:tc>
          <w:tcPr>
            <w:tcW w:w="1963" w:type="dxa"/>
          </w:tcPr>
          <w:p w14:paraId="7EA5F8DD" w14:textId="77777777" w:rsidR="007B5D9F" w:rsidRPr="007B5D9F" w:rsidRDefault="007B5D9F" w:rsidP="007B5D9F">
            <w:pPr>
              <w:rPr>
                <w:lang w:val="en-US"/>
              </w:rPr>
            </w:pPr>
            <w:r w:rsidRPr="007B5D9F">
              <w:rPr>
                <w:lang w:val="en-US"/>
              </w:rPr>
              <w:t>Realizovane najmanje 2 radionice</w:t>
            </w:r>
            <w:r>
              <w:rPr>
                <w:lang w:val="en-US"/>
              </w:rPr>
              <w:t xml:space="preserve"> </w:t>
            </w:r>
            <w:r w:rsidRPr="007B5D9F">
              <w:rPr>
                <w:lang w:val="en-US"/>
              </w:rPr>
              <w:t>za minimum 20 mladih u cilju informisanja mladih o ponudama na tržištu rada  I povećanje motivacije mladih za aktivno traženje posla</w:t>
            </w:r>
          </w:p>
          <w:p w14:paraId="404927CD" w14:textId="77777777" w:rsidR="007B5D9F" w:rsidRPr="007B5D9F" w:rsidRDefault="007B5D9F" w:rsidP="007B5D9F">
            <w:pPr>
              <w:rPr>
                <w:lang w:val="en-US"/>
              </w:rPr>
            </w:pPr>
          </w:p>
          <w:p w14:paraId="5188C481" w14:textId="77777777" w:rsidR="007B5D9F" w:rsidRPr="007B5D9F" w:rsidRDefault="007B5D9F" w:rsidP="007B5D9F">
            <w:pPr>
              <w:rPr>
                <w:lang w:val="en-US"/>
              </w:rPr>
            </w:pPr>
            <w:r w:rsidRPr="007B5D9F">
              <w:rPr>
                <w:lang w:val="en-US"/>
              </w:rPr>
              <w:t>Izvor: Izvještaj o realizovanim aktivnostima</w:t>
            </w:r>
          </w:p>
        </w:tc>
        <w:tc>
          <w:tcPr>
            <w:tcW w:w="1947" w:type="dxa"/>
          </w:tcPr>
          <w:p w14:paraId="06E76B53" w14:textId="334A69FC" w:rsidR="0084211A" w:rsidRPr="007B5D9F" w:rsidRDefault="007B5D9F" w:rsidP="00837BE3">
            <w:pPr>
              <w:jc w:val="center"/>
              <w:rPr>
                <w:lang w:val="en-US"/>
              </w:rPr>
            </w:pPr>
            <w:r w:rsidRPr="007B5D9F">
              <w:rPr>
                <w:lang w:val="en-US"/>
              </w:rPr>
              <w:t>200 eura</w:t>
            </w:r>
          </w:p>
          <w:p w14:paraId="770CF630" w14:textId="1301CF3A" w:rsidR="007B5D9F" w:rsidRPr="007B5D9F" w:rsidRDefault="007B5D9F" w:rsidP="00837BE3">
            <w:pPr>
              <w:jc w:val="center"/>
              <w:rPr>
                <w:lang w:val="en-US"/>
              </w:rPr>
            </w:pPr>
          </w:p>
        </w:tc>
        <w:tc>
          <w:tcPr>
            <w:tcW w:w="1609" w:type="dxa"/>
          </w:tcPr>
          <w:p w14:paraId="474D81A1" w14:textId="72ED66C0" w:rsidR="007B5D9F" w:rsidRDefault="007B5D9F" w:rsidP="00837BE3">
            <w:pPr>
              <w:jc w:val="center"/>
              <w:rPr>
                <w:lang w:val="sr-Latn-ME"/>
              </w:rPr>
            </w:pPr>
            <w:r>
              <w:rPr>
                <w:lang w:val="sr-Latn-ME"/>
              </w:rPr>
              <w:t>Budžet</w:t>
            </w:r>
            <w:r w:rsidR="00B42EAE">
              <w:rPr>
                <w:lang w:val="sr-Latn-ME"/>
              </w:rPr>
              <w:t xml:space="preserve"> Opštine</w:t>
            </w:r>
          </w:p>
        </w:tc>
      </w:tr>
      <w:tr w:rsidR="00B24525" w14:paraId="76C3F231" w14:textId="77777777" w:rsidTr="00140495">
        <w:tc>
          <w:tcPr>
            <w:tcW w:w="551" w:type="dxa"/>
          </w:tcPr>
          <w:p w14:paraId="66B30F15" w14:textId="79B458EA" w:rsidR="008B7FF3" w:rsidRDefault="002C3267" w:rsidP="00DA7F31">
            <w:pPr>
              <w:rPr>
                <w:lang w:val="sr-Latn-ME"/>
              </w:rPr>
            </w:pPr>
            <w:r>
              <w:rPr>
                <w:lang w:val="sr-Latn-ME"/>
              </w:rPr>
              <w:t>21</w:t>
            </w:r>
            <w:r w:rsidR="008B7FF3">
              <w:rPr>
                <w:lang w:val="sr-Latn-ME"/>
              </w:rPr>
              <w:t>.</w:t>
            </w:r>
          </w:p>
        </w:tc>
        <w:tc>
          <w:tcPr>
            <w:tcW w:w="2480" w:type="dxa"/>
          </w:tcPr>
          <w:p w14:paraId="7E5693E2" w14:textId="77777777" w:rsidR="008B7FF3" w:rsidRPr="007B5D9F" w:rsidRDefault="008B7FF3" w:rsidP="004A751A">
            <w:pPr>
              <w:rPr>
                <w:lang w:val="en-US"/>
              </w:rPr>
            </w:pPr>
            <w:r w:rsidRPr="008B7FF3">
              <w:rPr>
                <w:lang w:val="en-US"/>
              </w:rPr>
              <w:t>Organizovanje seminara o mogućnostima za mobilnost mladih na lokalnom nivou</w:t>
            </w:r>
          </w:p>
        </w:tc>
        <w:tc>
          <w:tcPr>
            <w:tcW w:w="2177" w:type="dxa"/>
          </w:tcPr>
          <w:p w14:paraId="5A743D96" w14:textId="629DB19E" w:rsidR="006D5AF6" w:rsidRDefault="006D5AF6" w:rsidP="006D5AF6">
            <w:pPr>
              <w:rPr>
                <w:lang w:val="en-US"/>
              </w:rPr>
            </w:pPr>
            <w:r w:rsidRPr="006D5AF6">
              <w:rPr>
                <w:lang w:val="en-US"/>
              </w:rPr>
              <w:t xml:space="preserve">Opština Rožaje-Sekretarijat za </w:t>
            </w:r>
            <w:r w:rsidR="00834350">
              <w:rPr>
                <w:lang w:val="en-US"/>
              </w:rPr>
              <w:t>sport,kulturu I mlade</w:t>
            </w:r>
          </w:p>
          <w:p w14:paraId="2DD4BE58" w14:textId="31C67784" w:rsidR="00834350" w:rsidRPr="006D5AF6" w:rsidRDefault="00834350" w:rsidP="006D5AF6">
            <w:pPr>
              <w:rPr>
                <w:lang w:val="en-US"/>
              </w:rPr>
            </w:pPr>
            <w:r>
              <w:rPr>
                <w:lang w:val="en-US"/>
              </w:rPr>
              <w:t>ZZZCG</w:t>
            </w:r>
            <w:r w:rsidR="00A235C8">
              <w:rPr>
                <w:lang w:val="en-US"/>
              </w:rPr>
              <w:t>-Područna jedinica Rožaje</w:t>
            </w:r>
          </w:p>
          <w:p w14:paraId="386B8054" w14:textId="586B26E5" w:rsidR="008B7FF3" w:rsidRPr="007B5D9F" w:rsidRDefault="00A235C8" w:rsidP="006D5AF6">
            <w:pPr>
              <w:rPr>
                <w:lang w:val="en-US"/>
              </w:rPr>
            </w:pPr>
            <w:r>
              <w:rPr>
                <w:lang w:val="en-US"/>
              </w:rPr>
              <w:t xml:space="preserve">NVO”Građanska </w:t>
            </w:r>
            <w:r>
              <w:rPr>
                <w:lang w:val="en-US"/>
              </w:rPr>
              <w:lastRenderedPageBreak/>
              <w:t>inicijativa mladih”</w:t>
            </w:r>
          </w:p>
        </w:tc>
        <w:tc>
          <w:tcPr>
            <w:tcW w:w="2223" w:type="dxa"/>
          </w:tcPr>
          <w:p w14:paraId="0F26F262" w14:textId="376B1087" w:rsidR="008B7FF3" w:rsidRPr="007B5D9F" w:rsidRDefault="00653CF8" w:rsidP="00A361D6">
            <w:pPr>
              <w:rPr>
                <w:lang w:val="en-US"/>
              </w:rPr>
            </w:pPr>
            <w:r w:rsidRPr="00653CF8">
              <w:rPr>
                <w:lang w:val="en-US"/>
              </w:rPr>
              <w:lastRenderedPageBreak/>
              <w:t>I kvartal 2025/IV kvartal 2026</w:t>
            </w:r>
          </w:p>
        </w:tc>
        <w:tc>
          <w:tcPr>
            <w:tcW w:w="1963" w:type="dxa"/>
          </w:tcPr>
          <w:p w14:paraId="642D413D" w14:textId="77777777" w:rsidR="00A361D6" w:rsidRPr="00A361D6" w:rsidRDefault="00A361D6" w:rsidP="00A361D6">
            <w:pPr>
              <w:rPr>
                <w:lang w:val="en-US"/>
              </w:rPr>
            </w:pPr>
            <w:r w:rsidRPr="00A361D6">
              <w:rPr>
                <w:lang w:val="en-US"/>
              </w:rPr>
              <w:t>Organizovan najmanje 1 seminar</w:t>
            </w:r>
            <w:r>
              <w:rPr>
                <w:lang w:val="en-US"/>
              </w:rPr>
              <w:t xml:space="preserve"> za 20 mladih</w:t>
            </w:r>
            <w:r w:rsidRPr="00A361D6">
              <w:rPr>
                <w:lang w:val="en-US"/>
              </w:rPr>
              <w:t xml:space="preserve"> o mobilnosti mladih na lokalnom nivou</w:t>
            </w:r>
          </w:p>
          <w:p w14:paraId="372C9E5F" w14:textId="77777777" w:rsidR="00A361D6" w:rsidRPr="00A361D6" w:rsidRDefault="00A361D6" w:rsidP="00A361D6">
            <w:pPr>
              <w:rPr>
                <w:lang w:val="en-US"/>
              </w:rPr>
            </w:pPr>
          </w:p>
          <w:p w14:paraId="45C47ADA" w14:textId="77777777" w:rsidR="008B7FF3" w:rsidRPr="007B5D9F" w:rsidRDefault="00A361D6" w:rsidP="00A361D6">
            <w:pPr>
              <w:rPr>
                <w:lang w:val="en-US"/>
              </w:rPr>
            </w:pPr>
            <w:r w:rsidRPr="00A361D6">
              <w:rPr>
                <w:b/>
                <w:lang w:val="en-US"/>
              </w:rPr>
              <w:lastRenderedPageBreak/>
              <w:t>Izvor:</w:t>
            </w:r>
            <w:r w:rsidRPr="00A361D6">
              <w:rPr>
                <w:lang w:val="en-US"/>
              </w:rPr>
              <w:t xml:space="preserve"> Izvještaj o radu, Izvještaj o utrošku sredstava</w:t>
            </w:r>
          </w:p>
        </w:tc>
        <w:tc>
          <w:tcPr>
            <w:tcW w:w="1947" w:type="dxa"/>
          </w:tcPr>
          <w:p w14:paraId="1DA9DCF5" w14:textId="77777777" w:rsidR="00A361D6" w:rsidRPr="00A361D6" w:rsidRDefault="00A361D6" w:rsidP="00837BE3">
            <w:pPr>
              <w:jc w:val="center"/>
              <w:rPr>
                <w:lang w:val="en-US"/>
              </w:rPr>
            </w:pPr>
            <w:r w:rsidRPr="00A361D6">
              <w:rPr>
                <w:lang w:val="en-US"/>
              </w:rPr>
              <w:lastRenderedPageBreak/>
              <w:t>200 EUR</w:t>
            </w:r>
          </w:p>
          <w:p w14:paraId="2861B54E" w14:textId="3D2D6ED6" w:rsidR="008B7FF3" w:rsidRPr="007B5D9F" w:rsidRDefault="008B7FF3" w:rsidP="00837BE3">
            <w:pPr>
              <w:jc w:val="center"/>
              <w:rPr>
                <w:lang w:val="en-US"/>
              </w:rPr>
            </w:pPr>
          </w:p>
        </w:tc>
        <w:tc>
          <w:tcPr>
            <w:tcW w:w="1609" w:type="dxa"/>
          </w:tcPr>
          <w:p w14:paraId="477536CB" w14:textId="30CAFA91" w:rsidR="008B7FF3" w:rsidRDefault="00A361D6" w:rsidP="00837BE3">
            <w:pPr>
              <w:jc w:val="center"/>
              <w:rPr>
                <w:lang w:val="sr-Latn-ME"/>
              </w:rPr>
            </w:pPr>
            <w:r>
              <w:rPr>
                <w:lang w:val="sr-Latn-ME"/>
              </w:rPr>
              <w:t>Budžet</w:t>
            </w:r>
            <w:r w:rsidR="00B42EAE">
              <w:rPr>
                <w:lang w:val="sr-Latn-ME"/>
              </w:rPr>
              <w:t xml:space="preserve"> Opštine</w:t>
            </w:r>
          </w:p>
        </w:tc>
      </w:tr>
      <w:tr w:rsidR="00B24525" w14:paraId="688FE1E0" w14:textId="77777777" w:rsidTr="00140495">
        <w:tc>
          <w:tcPr>
            <w:tcW w:w="551" w:type="dxa"/>
          </w:tcPr>
          <w:p w14:paraId="562F49F2" w14:textId="715AE335" w:rsidR="00A361D6" w:rsidRDefault="002C3267" w:rsidP="00DA7F31">
            <w:pPr>
              <w:rPr>
                <w:lang w:val="sr-Latn-ME"/>
              </w:rPr>
            </w:pPr>
            <w:r>
              <w:rPr>
                <w:lang w:val="sr-Latn-ME"/>
              </w:rPr>
              <w:lastRenderedPageBreak/>
              <w:t>22</w:t>
            </w:r>
            <w:r w:rsidR="00A361D6">
              <w:rPr>
                <w:lang w:val="sr-Latn-ME"/>
              </w:rPr>
              <w:t>.</w:t>
            </w:r>
          </w:p>
        </w:tc>
        <w:tc>
          <w:tcPr>
            <w:tcW w:w="2480" w:type="dxa"/>
          </w:tcPr>
          <w:p w14:paraId="6F34A466" w14:textId="36C12BE8" w:rsidR="00A361D6" w:rsidRPr="008B7FF3" w:rsidRDefault="00A361D6" w:rsidP="00834350">
            <w:pPr>
              <w:rPr>
                <w:lang w:val="en-US"/>
              </w:rPr>
            </w:pPr>
            <w:r w:rsidRPr="00A361D6">
              <w:rPr>
                <w:lang w:val="en-US"/>
              </w:rPr>
              <w:t xml:space="preserve">Pružiti podršku projektima NVO koji za cilj imaju </w:t>
            </w:r>
            <w:r w:rsidR="00834350">
              <w:rPr>
                <w:lang w:val="en-US"/>
              </w:rPr>
              <w:t>unaprijeđenja položaja mladih na lokalnom nivou</w:t>
            </w:r>
            <w:r w:rsidRPr="00A361D6">
              <w:rPr>
                <w:lang w:val="en-US"/>
              </w:rPr>
              <w:t>.</w:t>
            </w:r>
          </w:p>
        </w:tc>
        <w:tc>
          <w:tcPr>
            <w:tcW w:w="2177" w:type="dxa"/>
          </w:tcPr>
          <w:p w14:paraId="5193D4F0" w14:textId="20E298FD" w:rsidR="00A361D6" w:rsidRPr="00A361D6" w:rsidRDefault="00A361D6" w:rsidP="00A361D6">
            <w:pPr>
              <w:rPr>
                <w:lang w:val="en-US"/>
              </w:rPr>
            </w:pPr>
            <w:r w:rsidRPr="00A361D6">
              <w:rPr>
                <w:lang w:val="en-US"/>
              </w:rPr>
              <w:t>Opština Rožaje-</w:t>
            </w:r>
            <w:r w:rsidR="00834350">
              <w:rPr>
                <w:lang w:val="en-US"/>
              </w:rPr>
              <w:t>Sekretarijat za sport,kulturu I mlade</w:t>
            </w:r>
          </w:p>
          <w:p w14:paraId="2F5CED01" w14:textId="77777777" w:rsidR="00A361D6" w:rsidRPr="006D5AF6" w:rsidRDefault="00A361D6" w:rsidP="00A361D6">
            <w:pPr>
              <w:rPr>
                <w:lang w:val="en-US"/>
              </w:rPr>
            </w:pPr>
            <w:r w:rsidRPr="00A361D6">
              <w:rPr>
                <w:lang w:val="en-US"/>
              </w:rPr>
              <w:t>NVO</w:t>
            </w:r>
          </w:p>
        </w:tc>
        <w:tc>
          <w:tcPr>
            <w:tcW w:w="2223" w:type="dxa"/>
          </w:tcPr>
          <w:p w14:paraId="1AFD15D5" w14:textId="3D9209F1" w:rsidR="00A361D6" w:rsidRPr="00A361D6" w:rsidRDefault="00653CF8" w:rsidP="00A361D6">
            <w:pPr>
              <w:rPr>
                <w:lang w:val="en-US"/>
              </w:rPr>
            </w:pPr>
            <w:r w:rsidRPr="00653CF8">
              <w:rPr>
                <w:lang w:val="en-US"/>
              </w:rPr>
              <w:t>I kvartal 2025/IV kvartal 2026</w:t>
            </w:r>
          </w:p>
        </w:tc>
        <w:tc>
          <w:tcPr>
            <w:tcW w:w="1963" w:type="dxa"/>
          </w:tcPr>
          <w:p w14:paraId="7A3B5761" w14:textId="77777777" w:rsidR="00A361D6" w:rsidRPr="00A361D6" w:rsidRDefault="005A43A6" w:rsidP="00A361D6">
            <w:pPr>
              <w:rPr>
                <w:lang w:val="en-US"/>
              </w:rPr>
            </w:pPr>
            <w:r>
              <w:rPr>
                <w:lang w:val="en-US"/>
              </w:rPr>
              <w:t>Najmanje 1 podržan projekat</w:t>
            </w:r>
          </w:p>
          <w:p w14:paraId="51941D9F" w14:textId="77777777" w:rsidR="00A361D6" w:rsidRPr="00A361D6" w:rsidRDefault="00A361D6" w:rsidP="00A361D6">
            <w:pPr>
              <w:rPr>
                <w:lang w:val="en-US"/>
              </w:rPr>
            </w:pPr>
          </w:p>
          <w:p w14:paraId="3A41407E" w14:textId="77777777" w:rsidR="00A361D6" w:rsidRPr="00A361D6" w:rsidRDefault="00A361D6" w:rsidP="00A361D6">
            <w:pPr>
              <w:rPr>
                <w:lang w:val="en-US"/>
              </w:rPr>
            </w:pPr>
          </w:p>
          <w:p w14:paraId="7453F28B" w14:textId="77777777" w:rsidR="00A361D6" w:rsidRPr="00A361D6" w:rsidRDefault="00A361D6" w:rsidP="00A361D6">
            <w:pPr>
              <w:rPr>
                <w:lang w:val="en-US"/>
              </w:rPr>
            </w:pPr>
            <w:r w:rsidRPr="00A361D6">
              <w:rPr>
                <w:b/>
                <w:lang w:val="en-US"/>
              </w:rPr>
              <w:t>Izvor:</w:t>
            </w:r>
            <w:r w:rsidRPr="00A361D6">
              <w:rPr>
                <w:lang w:val="en-US"/>
              </w:rPr>
              <w:t xml:space="preserve"> Izvještaj</w:t>
            </w:r>
          </w:p>
        </w:tc>
        <w:tc>
          <w:tcPr>
            <w:tcW w:w="1947" w:type="dxa"/>
          </w:tcPr>
          <w:p w14:paraId="538CB75B" w14:textId="59E7D916" w:rsidR="00A361D6" w:rsidRPr="00A361D6" w:rsidRDefault="00653CF8" w:rsidP="00837BE3">
            <w:pPr>
              <w:jc w:val="center"/>
              <w:rPr>
                <w:lang w:val="en-US"/>
              </w:rPr>
            </w:pPr>
            <w:r>
              <w:rPr>
                <w:lang w:val="en-US"/>
              </w:rPr>
              <w:t>1</w:t>
            </w:r>
            <w:r w:rsidR="00BD1A95">
              <w:rPr>
                <w:lang w:val="en-US"/>
              </w:rPr>
              <w:t>5</w:t>
            </w:r>
            <w:r>
              <w:rPr>
                <w:lang w:val="en-US"/>
              </w:rPr>
              <w:t>00</w:t>
            </w:r>
            <w:r w:rsidR="00A361D6" w:rsidRPr="00A361D6">
              <w:rPr>
                <w:lang w:val="en-US"/>
              </w:rPr>
              <w:t xml:space="preserve"> EUR</w:t>
            </w:r>
          </w:p>
          <w:p w14:paraId="67BBC500" w14:textId="3CA5BC16" w:rsidR="00A361D6" w:rsidRPr="00A361D6" w:rsidRDefault="00A361D6" w:rsidP="00837BE3">
            <w:pPr>
              <w:jc w:val="center"/>
              <w:rPr>
                <w:lang w:val="en-US"/>
              </w:rPr>
            </w:pPr>
          </w:p>
        </w:tc>
        <w:tc>
          <w:tcPr>
            <w:tcW w:w="1609" w:type="dxa"/>
          </w:tcPr>
          <w:p w14:paraId="2981831E" w14:textId="779DDF9A" w:rsidR="00A361D6" w:rsidRDefault="00A361D6" w:rsidP="00837BE3">
            <w:pPr>
              <w:jc w:val="center"/>
              <w:rPr>
                <w:lang w:val="sr-Latn-ME"/>
              </w:rPr>
            </w:pPr>
            <w:r>
              <w:rPr>
                <w:lang w:val="sr-Latn-ME"/>
              </w:rPr>
              <w:t>Budžet</w:t>
            </w:r>
            <w:r w:rsidR="00B42EAE">
              <w:rPr>
                <w:lang w:val="sr-Latn-ME"/>
              </w:rPr>
              <w:t xml:space="preserve"> Opštine</w:t>
            </w:r>
          </w:p>
        </w:tc>
      </w:tr>
      <w:tr w:rsidR="00B24525" w14:paraId="7F59B437" w14:textId="77777777" w:rsidTr="00140495">
        <w:tc>
          <w:tcPr>
            <w:tcW w:w="551" w:type="dxa"/>
          </w:tcPr>
          <w:p w14:paraId="72D92F41" w14:textId="0B72D1AA" w:rsidR="00A361D6" w:rsidRDefault="002C3267" w:rsidP="00DA7F31">
            <w:pPr>
              <w:rPr>
                <w:lang w:val="sr-Latn-ME"/>
              </w:rPr>
            </w:pPr>
            <w:r>
              <w:rPr>
                <w:lang w:val="sr-Latn-ME"/>
              </w:rPr>
              <w:t>23</w:t>
            </w:r>
            <w:r w:rsidR="00A361D6">
              <w:rPr>
                <w:lang w:val="sr-Latn-ME"/>
              </w:rPr>
              <w:t>.</w:t>
            </w:r>
          </w:p>
        </w:tc>
        <w:tc>
          <w:tcPr>
            <w:tcW w:w="2480" w:type="dxa"/>
          </w:tcPr>
          <w:p w14:paraId="10F6CB80" w14:textId="5BE80669" w:rsidR="00A361D6" w:rsidRPr="00A361D6" w:rsidRDefault="00653CF8" w:rsidP="004A751A">
            <w:pPr>
              <w:rPr>
                <w:lang w:val="en-US"/>
              </w:rPr>
            </w:pPr>
            <w:r>
              <w:rPr>
                <w:lang w:val="en-US"/>
              </w:rPr>
              <w:t>Promocija omladinske politike, rad kancelarije za mlade</w:t>
            </w:r>
            <w:r w:rsidR="009830E1">
              <w:rPr>
                <w:lang w:val="en-US"/>
              </w:rPr>
              <w:t>,</w:t>
            </w:r>
            <w:r>
              <w:rPr>
                <w:lang w:val="en-US"/>
              </w:rPr>
              <w:t xml:space="preserve"> Savjetu roditelja </w:t>
            </w:r>
          </w:p>
        </w:tc>
        <w:tc>
          <w:tcPr>
            <w:tcW w:w="2177" w:type="dxa"/>
          </w:tcPr>
          <w:p w14:paraId="66E99CC7" w14:textId="3EC13391" w:rsidR="00A361D6" w:rsidRPr="00A361D6" w:rsidRDefault="00A361D6" w:rsidP="00A361D6">
            <w:pPr>
              <w:rPr>
                <w:lang w:val="en-US"/>
              </w:rPr>
            </w:pPr>
            <w:r w:rsidRPr="00A361D6">
              <w:rPr>
                <w:lang w:val="en-US"/>
              </w:rPr>
              <w:t>Opština Rožaje</w:t>
            </w:r>
            <w:r w:rsidR="00834350">
              <w:rPr>
                <w:lang w:val="en-US"/>
              </w:rPr>
              <w:t>-Sekretarijat za sport,kulturu I mlade</w:t>
            </w:r>
          </w:p>
        </w:tc>
        <w:tc>
          <w:tcPr>
            <w:tcW w:w="2223" w:type="dxa"/>
          </w:tcPr>
          <w:p w14:paraId="2B306FBC" w14:textId="5B7E055D" w:rsidR="00A361D6" w:rsidRPr="00A361D6" w:rsidRDefault="00653CF8" w:rsidP="00A361D6">
            <w:pPr>
              <w:rPr>
                <w:lang w:val="en-US"/>
              </w:rPr>
            </w:pPr>
            <w:r w:rsidRPr="00653CF8">
              <w:rPr>
                <w:lang w:val="en-US"/>
              </w:rPr>
              <w:t>I kvartal 2025/IV kvartal 2026</w:t>
            </w:r>
          </w:p>
        </w:tc>
        <w:tc>
          <w:tcPr>
            <w:tcW w:w="1963" w:type="dxa"/>
          </w:tcPr>
          <w:p w14:paraId="0BDD2522" w14:textId="7C4E62F3" w:rsidR="00A361D6" w:rsidRPr="00B26605" w:rsidRDefault="00653CF8" w:rsidP="00B26605">
            <w:pPr>
              <w:widowControl w:val="0"/>
              <w:rPr>
                <w:rFonts w:eastAsia="Times New Roman" w:cs="Calibri"/>
                <w:color w:val="000000"/>
                <w:lang w:val="en-US"/>
              </w:rPr>
            </w:pPr>
            <w:r>
              <w:rPr>
                <w:rFonts w:eastAsia="Times New Roman" w:cs="Calibri"/>
                <w:color w:val="000000"/>
                <w:lang w:val="en-US"/>
              </w:rPr>
              <w:t>Održana minimum jedna radionica/sastanak, roditelji upoznati sa značajem omladinske politike I sadržajem koji se nudi mladima</w:t>
            </w:r>
          </w:p>
        </w:tc>
        <w:tc>
          <w:tcPr>
            <w:tcW w:w="1947" w:type="dxa"/>
          </w:tcPr>
          <w:p w14:paraId="436AF1B0" w14:textId="4E04D62F" w:rsidR="00A361D6" w:rsidRPr="00837BE3" w:rsidRDefault="0084211A" w:rsidP="00837BE3">
            <w:pPr>
              <w:jc w:val="center"/>
              <w:rPr>
                <w:b/>
                <w:lang w:val="en-US"/>
              </w:rPr>
            </w:pPr>
            <w:r w:rsidRPr="00837BE3">
              <w:rPr>
                <w:b/>
                <w:lang w:val="en-US"/>
              </w:rPr>
              <w:t>/</w:t>
            </w:r>
          </w:p>
        </w:tc>
        <w:tc>
          <w:tcPr>
            <w:tcW w:w="1609" w:type="dxa"/>
          </w:tcPr>
          <w:p w14:paraId="78C6D802" w14:textId="634DD9B4" w:rsidR="00A361D6" w:rsidRPr="00837BE3" w:rsidRDefault="0084211A" w:rsidP="00837BE3">
            <w:pPr>
              <w:jc w:val="center"/>
              <w:rPr>
                <w:b/>
                <w:lang w:val="sr-Latn-ME"/>
              </w:rPr>
            </w:pPr>
            <w:r w:rsidRPr="00837BE3">
              <w:rPr>
                <w:b/>
                <w:lang w:val="sr-Latn-ME"/>
              </w:rPr>
              <w:t>/</w:t>
            </w:r>
          </w:p>
        </w:tc>
      </w:tr>
      <w:tr w:rsidR="00B24525" w14:paraId="16190621" w14:textId="77777777" w:rsidTr="00140495">
        <w:tc>
          <w:tcPr>
            <w:tcW w:w="551" w:type="dxa"/>
          </w:tcPr>
          <w:p w14:paraId="2F63ACF9" w14:textId="4F19098F" w:rsidR="00A361D6" w:rsidRDefault="002C3267" w:rsidP="00DA7F31">
            <w:pPr>
              <w:rPr>
                <w:lang w:val="sr-Latn-ME"/>
              </w:rPr>
            </w:pPr>
            <w:r>
              <w:rPr>
                <w:lang w:val="sr-Latn-ME"/>
              </w:rPr>
              <w:t>24</w:t>
            </w:r>
            <w:r w:rsidR="00A361D6">
              <w:rPr>
                <w:lang w:val="sr-Latn-ME"/>
              </w:rPr>
              <w:t>.</w:t>
            </w:r>
          </w:p>
        </w:tc>
        <w:tc>
          <w:tcPr>
            <w:tcW w:w="2480" w:type="dxa"/>
          </w:tcPr>
          <w:p w14:paraId="1DEFA433" w14:textId="77777777" w:rsidR="00A361D6" w:rsidRPr="00A361D6" w:rsidRDefault="00A361D6" w:rsidP="004A751A">
            <w:pPr>
              <w:rPr>
                <w:lang w:val="en-US"/>
              </w:rPr>
            </w:pPr>
            <w:r w:rsidRPr="00A361D6">
              <w:rPr>
                <w:lang w:val="en-US"/>
              </w:rPr>
              <w:t>Obilježiti Dan mladih 12 avgust</w:t>
            </w:r>
          </w:p>
        </w:tc>
        <w:tc>
          <w:tcPr>
            <w:tcW w:w="2177" w:type="dxa"/>
          </w:tcPr>
          <w:p w14:paraId="0D7B06E8" w14:textId="63276831" w:rsidR="00A361D6" w:rsidRPr="00A361D6" w:rsidRDefault="00A361D6" w:rsidP="00A361D6">
            <w:pPr>
              <w:rPr>
                <w:lang w:val="en-US"/>
              </w:rPr>
            </w:pPr>
            <w:r w:rsidRPr="00A361D6">
              <w:rPr>
                <w:lang w:val="en-US"/>
              </w:rPr>
              <w:t xml:space="preserve">Opština Rožaje-Sekretarijat za </w:t>
            </w:r>
            <w:r w:rsidR="00834350">
              <w:rPr>
                <w:lang w:val="en-US"/>
              </w:rPr>
              <w:t>sport,kulturu I mlade</w:t>
            </w:r>
          </w:p>
          <w:p w14:paraId="43C4A59B" w14:textId="77777777" w:rsidR="00A361D6" w:rsidRPr="00A361D6" w:rsidRDefault="00A361D6" w:rsidP="00A361D6">
            <w:pPr>
              <w:rPr>
                <w:lang w:val="en-US"/>
              </w:rPr>
            </w:pPr>
            <w:r w:rsidRPr="00A361D6">
              <w:rPr>
                <w:lang w:val="en-US"/>
              </w:rPr>
              <w:t>NVO</w:t>
            </w:r>
          </w:p>
          <w:p w14:paraId="6A121568" w14:textId="77777777" w:rsidR="00A361D6" w:rsidRPr="00A361D6" w:rsidRDefault="00A361D6" w:rsidP="00A361D6">
            <w:pPr>
              <w:rPr>
                <w:lang w:val="en-US"/>
              </w:rPr>
            </w:pPr>
            <w:r w:rsidRPr="00A361D6">
              <w:rPr>
                <w:lang w:val="en-US"/>
              </w:rPr>
              <w:t>Obrazovne institucije</w:t>
            </w:r>
          </w:p>
        </w:tc>
        <w:tc>
          <w:tcPr>
            <w:tcW w:w="2223" w:type="dxa"/>
          </w:tcPr>
          <w:p w14:paraId="52CC1869" w14:textId="0EE90C41" w:rsidR="00A361D6" w:rsidRPr="00A361D6" w:rsidRDefault="00653CF8" w:rsidP="00D02AD1">
            <w:pPr>
              <w:rPr>
                <w:lang w:val="en-US"/>
              </w:rPr>
            </w:pPr>
            <w:r w:rsidRPr="00653CF8">
              <w:rPr>
                <w:lang w:val="en-US"/>
              </w:rPr>
              <w:t>I</w:t>
            </w:r>
            <w:r w:rsidR="00D02AD1">
              <w:rPr>
                <w:lang w:val="en-US"/>
              </w:rPr>
              <w:t>II</w:t>
            </w:r>
            <w:r w:rsidRPr="00653CF8">
              <w:rPr>
                <w:lang w:val="en-US"/>
              </w:rPr>
              <w:t xml:space="preserve"> kvartal 2025</w:t>
            </w:r>
            <w:r w:rsidR="00A235C8">
              <w:rPr>
                <w:lang w:val="en-US"/>
              </w:rPr>
              <w:t>/III kvartal 2026</w:t>
            </w:r>
          </w:p>
        </w:tc>
        <w:tc>
          <w:tcPr>
            <w:tcW w:w="1963" w:type="dxa"/>
          </w:tcPr>
          <w:p w14:paraId="7AD167FB" w14:textId="3584979A" w:rsidR="00A361D6" w:rsidRPr="00A361D6" w:rsidRDefault="00A361D6" w:rsidP="00A361D6">
            <w:pPr>
              <w:widowControl w:val="0"/>
              <w:rPr>
                <w:rFonts w:eastAsia="Times New Roman" w:cs="Calibri"/>
                <w:color w:val="000000"/>
                <w:lang w:val="en-US"/>
              </w:rPr>
            </w:pPr>
            <w:r w:rsidRPr="00A361D6">
              <w:rPr>
                <w:rFonts w:eastAsia="Times New Roman" w:cs="Calibri"/>
                <w:color w:val="000000"/>
                <w:lang w:val="en-US"/>
              </w:rPr>
              <w:t>-obilježen međunarodni dan mladih</w:t>
            </w:r>
            <w:r w:rsidR="00D02AD1">
              <w:rPr>
                <w:rFonts w:eastAsia="Times New Roman" w:cs="Calibri"/>
                <w:color w:val="000000"/>
                <w:lang w:val="en-US"/>
              </w:rPr>
              <w:t xml:space="preserve"> 12 avgust</w:t>
            </w:r>
            <w:r w:rsidRPr="00A361D6">
              <w:rPr>
                <w:rFonts w:eastAsia="Times New Roman" w:cs="Calibri"/>
                <w:color w:val="000000"/>
                <w:lang w:val="en-US"/>
              </w:rPr>
              <w:t xml:space="preserve"> na lokalnom nivou</w:t>
            </w:r>
          </w:p>
          <w:p w14:paraId="4E8F0158" w14:textId="77777777" w:rsidR="00A361D6" w:rsidRPr="00A361D6" w:rsidRDefault="00A361D6" w:rsidP="00A361D6">
            <w:pPr>
              <w:widowControl w:val="0"/>
              <w:rPr>
                <w:rFonts w:eastAsia="Times New Roman" w:cs="Calibri"/>
                <w:color w:val="000000"/>
                <w:lang w:val="en-US"/>
              </w:rPr>
            </w:pPr>
          </w:p>
          <w:p w14:paraId="5F335BDE" w14:textId="77777777" w:rsidR="00A361D6" w:rsidRPr="00A361D6" w:rsidRDefault="00A361D6" w:rsidP="00A361D6">
            <w:pPr>
              <w:widowControl w:val="0"/>
              <w:rPr>
                <w:rFonts w:eastAsia="Times New Roman" w:cs="Calibri"/>
                <w:color w:val="000000"/>
                <w:lang w:val="en-US"/>
              </w:rPr>
            </w:pPr>
          </w:p>
          <w:p w14:paraId="694DB2D1" w14:textId="2CF3B23F" w:rsidR="00A361D6" w:rsidRPr="00A361D6" w:rsidRDefault="00A361D6" w:rsidP="00A361D6">
            <w:pPr>
              <w:widowControl w:val="0"/>
              <w:rPr>
                <w:rFonts w:eastAsia="Times New Roman" w:cs="Calibri"/>
                <w:color w:val="000000"/>
                <w:lang w:val="en-US"/>
              </w:rPr>
            </w:pPr>
            <w:r w:rsidRPr="00A361D6">
              <w:rPr>
                <w:rFonts w:eastAsia="Times New Roman" w:cs="Calibri"/>
                <w:b/>
                <w:color w:val="000000"/>
                <w:lang w:val="en-US"/>
              </w:rPr>
              <w:t>Izvor:</w:t>
            </w:r>
            <w:r w:rsidRPr="00A361D6">
              <w:rPr>
                <w:rFonts w:eastAsia="Times New Roman" w:cs="Calibri"/>
                <w:color w:val="000000"/>
                <w:lang w:val="en-US"/>
              </w:rPr>
              <w:t xml:space="preserve"> Izvještaj</w:t>
            </w:r>
          </w:p>
        </w:tc>
        <w:tc>
          <w:tcPr>
            <w:tcW w:w="1947" w:type="dxa"/>
          </w:tcPr>
          <w:p w14:paraId="64D1FE4D" w14:textId="77777777" w:rsidR="00A361D6" w:rsidRPr="00A361D6" w:rsidRDefault="00A361D6" w:rsidP="00837BE3">
            <w:pPr>
              <w:jc w:val="center"/>
              <w:rPr>
                <w:lang w:val="en-US"/>
              </w:rPr>
            </w:pPr>
            <w:r w:rsidRPr="00A361D6">
              <w:rPr>
                <w:lang w:val="en-US"/>
              </w:rPr>
              <w:t>200 eura</w:t>
            </w:r>
          </w:p>
          <w:p w14:paraId="6715ABE8" w14:textId="22A5D68D" w:rsidR="00A361D6" w:rsidRDefault="00A361D6" w:rsidP="00837BE3">
            <w:pPr>
              <w:jc w:val="center"/>
              <w:rPr>
                <w:lang w:val="en-US"/>
              </w:rPr>
            </w:pPr>
          </w:p>
        </w:tc>
        <w:tc>
          <w:tcPr>
            <w:tcW w:w="1609" w:type="dxa"/>
          </w:tcPr>
          <w:p w14:paraId="4570DE9D" w14:textId="249223BC" w:rsidR="00A361D6" w:rsidRDefault="00A361D6" w:rsidP="00837BE3">
            <w:pPr>
              <w:jc w:val="center"/>
              <w:rPr>
                <w:lang w:val="sr-Latn-ME"/>
              </w:rPr>
            </w:pPr>
            <w:r>
              <w:rPr>
                <w:lang w:val="sr-Latn-ME"/>
              </w:rPr>
              <w:t>Budžet</w:t>
            </w:r>
            <w:r w:rsidR="00B42EAE">
              <w:rPr>
                <w:lang w:val="sr-Latn-ME"/>
              </w:rPr>
              <w:t xml:space="preserve"> Opštine</w:t>
            </w:r>
          </w:p>
        </w:tc>
      </w:tr>
      <w:tr w:rsidR="00C71352" w14:paraId="5BAE3BF2" w14:textId="77777777" w:rsidTr="00D66EE7">
        <w:trPr>
          <w:trHeight w:val="548"/>
        </w:trPr>
        <w:tc>
          <w:tcPr>
            <w:tcW w:w="12950" w:type="dxa"/>
            <w:gridSpan w:val="7"/>
            <w:shd w:val="clear" w:color="auto" w:fill="A8D08D" w:themeFill="accent6" w:themeFillTint="99"/>
          </w:tcPr>
          <w:p w14:paraId="5BEE2FD7" w14:textId="3BCE5968" w:rsidR="00C71352" w:rsidRDefault="00DB0421" w:rsidP="00DA7F31">
            <w:pPr>
              <w:rPr>
                <w:lang w:val="sr-Latn-ME"/>
              </w:rPr>
            </w:pPr>
            <w:r w:rsidRPr="00DB0421">
              <w:rPr>
                <w:b/>
                <w:bCs/>
                <w:lang w:val="en-US"/>
              </w:rPr>
              <w:t>Operativni cilj</w:t>
            </w:r>
            <w:r>
              <w:rPr>
                <w:b/>
                <w:bCs/>
                <w:lang w:val="en-US"/>
              </w:rPr>
              <w:t xml:space="preserve"> 2</w:t>
            </w:r>
            <w:r w:rsidRPr="00DB0421">
              <w:rPr>
                <w:b/>
                <w:bCs/>
                <w:lang w:val="en-US"/>
              </w:rPr>
              <w:t>: Stvaranje uslova da mladi budu aktivni građani i građanke, uključeni u kreiranje i sprovođenje javnih politika</w:t>
            </w:r>
          </w:p>
        </w:tc>
      </w:tr>
      <w:tr w:rsidR="00DF0B42" w14:paraId="6BD53550" w14:textId="77777777" w:rsidTr="00D66EE7">
        <w:trPr>
          <w:trHeight w:val="548"/>
        </w:trPr>
        <w:tc>
          <w:tcPr>
            <w:tcW w:w="12950" w:type="dxa"/>
            <w:gridSpan w:val="7"/>
            <w:shd w:val="clear" w:color="auto" w:fill="A8D08D" w:themeFill="accent6" w:themeFillTint="99"/>
          </w:tcPr>
          <w:p w14:paraId="463EA1E2" w14:textId="77777777" w:rsidR="00DF0B42" w:rsidRPr="00DB0421" w:rsidRDefault="00DF0B42" w:rsidP="00DA7F31">
            <w:pPr>
              <w:rPr>
                <w:b/>
                <w:bCs/>
                <w:lang w:val="en-US"/>
              </w:rPr>
            </w:pPr>
            <w:r w:rsidRPr="00DF0B42">
              <w:rPr>
                <w:b/>
                <w:bCs/>
                <w:lang w:val="en-US"/>
              </w:rPr>
              <w:t>Operativni cilj (na lokalnom nivou):</w:t>
            </w:r>
            <w:r w:rsidR="00A361D6" w:rsidRPr="00A361D6">
              <w:rPr>
                <w:rFonts w:cs="Calibri"/>
                <w:b/>
                <w:bCs/>
                <w:color w:val="000000"/>
                <w:lang w:val="en-US"/>
              </w:rPr>
              <w:t xml:space="preserve"> </w:t>
            </w:r>
            <w:r w:rsidR="00A361D6" w:rsidRPr="00A361D6">
              <w:rPr>
                <w:b/>
                <w:bCs/>
                <w:lang w:val="en-US"/>
              </w:rPr>
              <w:t>Stvaranje uslova da mladi budu aktivni građani i građanke, uključeni u kreiranje i sprovođenje javnih politika</w:t>
            </w:r>
          </w:p>
        </w:tc>
      </w:tr>
      <w:tr w:rsidR="00B24525" w14:paraId="3651E4A0" w14:textId="77777777" w:rsidTr="00140495">
        <w:tc>
          <w:tcPr>
            <w:tcW w:w="551" w:type="dxa"/>
            <w:shd w:val="clear" w:color="auto" w:fill="D0CECE" w:themeFill="background2" w:themeFillShade="E6"/>
          </w:tcPr>
          <w:p w14:paraId="6D6B3293" w14:textId="77777777" w:rsidR="006E4FA8" w:rsidRDefault="006E4FA8" w:rsidP="006E4FA8">
            <w:pPr>
              <w:rPr>
                <w:lang w:val="sr-Latn-ME"/>
              </w:rPr>
            </w:pPr>
          </w:p>
        </w:tc>
        <w:tc>
          <w:tcPr>
            <w:tcW w:w="2480" w:type="dxa"/>
            <w:shd w:val="clear" w:color="auto" w:fill="D0CECE" w:themeFill="background2" w:themeFillShade="E6"/>
          </w:tcPr>
          <w:p w14:paraId="44801CA0" w14:textId="77777777" w:rsidR="006E4FA8" w:rsidRPr="00D66EE7" w:rsidRDefault="006E4FA8" w:rsidP="00D66EE7">
            <w:pPr>
              <w:jc w:val="center"/>
              <w:rPr>
                <w:b/>
              </w:rPr>
            </w:pPr>
            <w:r w:rsidRPr="00D66EE7">
              <w:rPr>
                <w:b/>
              </w:rPr>
              <w:t>Aktivnost</w:t>
            </w:r>
          </w:p>
        </w:tc>
        <w:tc>
          <w:tcPr>
            <w:tcW w:w="2177" w:type="dxa"/>
            <w:shd w:val="clear" w:color="auto" w:fill="D0CECE" w:themeFill="background2" w:themeFillShade="E6"/>
          </w:tcPr>
          <w:p w14:paraId="01D6FD45" w14:textId="77777777" w:rsidR="006E4FA8" w:rsidRPr="00D66EE7" w:rsidRDefault="006E4FA8" w:rsidP="00D66EE7">
            <w:pPr>
              <w:jc w:val="center"/>
              <w:rPr>
                <w:b/>
              </w:rPr>
            </w:pPr>
            <w:r w:rsidRPr="00D66EE7">
              <w:rPr>
                <w:b/>
              </w:rPr>
              <w:t>Nosioci aktivnosti</w:t>
            </w:r>
          </w:p>
        </w:tc>
        <w:tc>
          <w:tcPr>
            <w:tcW w:w="2223" w:type="dxa"/>
            <w:shd w:val="clear" w:color="auto" w:fill="D0CECE" w:themeFill="background2" w:themeFillShade="E6"/>
          </w:tcPr>
          <w:p w14:paraId="2FBEFD0F" w14:textId="77777777" w:rsidR="006E4FA8" w:rsidRPr="00D66EE7" w:rsidRDefault="006E4FA8" w:rsidP="00D66EE7">
            <w:pPr>
              <w:jc w:val="center"/>
              <w:rPr>
                <w:b/>
              </w:rPr>
            </w:pPr>
            <w:r w:rsidRPr="00D66EE7">
              <w:rPr>
                <w:b/>
              </w:rPr>
              <w:t>Početak realizacije/Završetak realizacije</w:t>
            </w:r>
          </w:p>
        </w:tc>
        <w:tc>
          <w:tcPr>
            <w:tcW w:w="1963" w:type="dxa"/>
            <w:shd w:val="clear" w:color="auto" w:fill="D0CECE" w:themeFill="background2" w:themeFillShade="E6"/>
          </w:tcPr>
          <w:p w14:paraId="4CFEFCBF" w14:textId="77777777" w:rsidR="006E4FA8" w:rsidRPr="00D66EE7" w:rsidRDefault="006E4FA8" w:rsidP="00D66EE7">
            <w:pPr>
              <w:jc w:val="center"/>
              <w:rPr>
                <w:b/>
              </w:rPr>
            </w:pPr>
            <w:r w:rsidRPr="00D66EE7">
              <w:rPr>
                <w:b/>
              </w:rPr>
              <w:t>Indikatori</w:t>
            </w:r>
          </w:p>
        </w:tc>
        <w:tc>
          <w:tcPr>
            <w:tcW w:w="1947" w:type="dxa"/>
            <w:shd w:val="clear" w:color="auto" w:fill="D0CECE" w:themeFill="background2" w:themeFillShade="E6"/>
          </w:tcPr>
          <w:p w14:paraId="6D330320" w14:textId="77777777" w:rsidR="006E4FA8" w:rsidRPr="00D66EE7" w:rsidRDefault="006E4FA8" w:rsidP="00D66EE7">
            <w:pPr>
              <w:jc w:val="center"/>
              <w:rPr>
                <w:b/>
              </w:rPr>
            </w:pPr>
            <w:r w:rsidRPr="00D66EE7">
              <w:rPr>
                <w:b/>
              </w:rPr>
              <w:t>Finansijska procjena</w:t>
            </w:r>
          </w:p>
        </w:tc>
        <w:tc>
          <w:tcPr>
            <w:tcW w:w="1609" w:type="dxa"/>
            <w:shd w:val="clear" w:color="auto" w:fill="D0CECE" w:themeFill="background2" w:themeFillShade="E6"/>
          </w:tcPr>
          <w:p w14:paraId="590BD75D" w14:textId="77777777" w:rsidR="006E4FA8" w:rsidRPr="00D66EE7" w:rsidRDefault="006E4FA8" w:rsidP="00D66EE7">
            <w:pPr>
              <w:jc w:val="center"/>
              <w:rPr>
                <w:b/>
              </w:rPr>
            </w:pPr>
            <w:r w:rsidRPr="00D66EE7">
              <w:rPr>
                <w:b/>
              </w:rPr>
              <w:t>Izvor finansiranja</w:t>
            </w:r>
          </w:p>
        </w:tc>
      </w:tr>
      <w:tr w:rsidR="00B24525" w14:paraId="53F9EBF1" w14:textId="77777777" w:rsidTr="00140495">
        <w:tc>
          <w:tcPr>
            <w:tcW w:w="551" w:type="dxa"/>
          </w:tcPr>
          <w:p w14:paraId="7EBC9FCB" w14:textId="77777777" w:rsidR="006E4FA8" w:rsidRDefault="00D66EE7" w:rsidP="006E4FA8">
            <w:pPr>
              <w:rPr>
                <w:lang w:val="sr-Latn-ME"/>
              </w:rPr>
            </w:pPr>
            <w:r>
              <w:rPr>
                <w:lang w:val="sr-Latn-ME"/>
              </w:rPr>
              <w:t>1.</w:t>
            </w:r>
          </w:p>
        </w:tc>
        <w:tc>
          <w:tcPr>
            <w:tcW w:w="2480" w:type="dxa"/>
          </w:tcPr>
          <w:p w14:paraId="254B2E80" w14:textId="77777777" w:rsidR="00D66EE7" w:rsidRDefault="000711F0" w:rsidP="006E4FA8">
            <w:pPr>
              <w:rPr>
                <w:lang w:val="sr-Latn-ME"/>
              </w:rPr>
            </w:pPr>
            <w:r w:rsidRPr="000711F0">
              <w:rPr>
                <w:lang w:val="en-US"/>
              </w:rPr>
              <w:t>Promovisati aktivno učešće mladih  u kreiranju I sprovodjenju javnih politika na lokalnom nivou kroz organizovanje radionica</w:t>
            </w:r>
          </w:p>
        </w:tc>
        <w:tc>
          <w:tcPr>
            <w:tcW w:w="2177" w:type="dxa"/>
          </w:tcPr>
          <w:p w14:paraId="5043B2CD" w14:textId="77777777" w:rsidR="006E4FA8" w:rsidRDefault="000711F0" w:rsidP="006E4FA8">
            <w:pPr>
              <w:rPr>
                <w:lang w:val="sr-Latn-ME"/>
              </w:rPr>
            </w:pPr>
            <w:r>
              <w:rPr>
                <w:lang w:val="sr-Latn-ME"/>
              </w:rPr>
              <w:t>Opština Rožaje</w:t>
            </w:r>
          </w:p>
          <w:p w14:paraId="29B065E4" w14:textId="77777777" w:rsidR="000711F0" w:rsidRDefault="000711F0" w:rsidP="006E4FA8">
            <w:pPr>
              <w:rPr>
                <w:lang w:val="sr-Latn-ME"/>
              </w:rPr>
            </w:pPr>
            <w:r>
              <w:rPr>
                <w:lang w:val="sr-Latn-ME"/>
              </w:rPr>
              <w:t>NVO</w:t>
            </w:r>
          </w:p>
          <w:p w14:paraId="502F3531" w14:textId="7DFD8366" w:rsidR="00834350" w:rsidRDefault="00834350" w:rsidP="006E4FA8">
            <w:pPr>
              <w:rPr>
                <w:lang w:val="sr-Latn-ME"/>
              </w:rPr>
            </w:pPr>
            <w:r>
              <w:rPr>
                <w:lang w:val="sr-Latn-ME"/>
              </w:rPr>
              <w:t>Škole</w:t>
            </w:r>
          </w:p>
        </w:tc>
        <w:tc>
          <w:tcPr>
            <w:tcW w:w="2223" w:type="dxa"/>
          </w:tcPr>
          <w:p w14:paraId="3E188705" w14:textId="04AF9189" w:rsidR="006E4FA8" w:rsidRDefault="00086ADD" w:rsidP="000711F0">
            <w:pPr>
              <w:rPr>
                <w:lang w:val="sr-Latn-ME"/>
              </w:rPr>
            </w:pPr>
            <w:r w:rsidRPr="00086ADD">
              <w:rPr>
                <w:lang w:val="en-US"/>
              </w:rPr>
              <w:t>I kvartal 2025/IV kvartal 2026</w:t>
            </w:r>
          </w:p>
        </w:tc>
        <w:tc>
          <w:tcPr>
            <w:tcW w:w="1963" w:type="dxa"/>
          </w:tcPr>
          <w:p w14:paraId="77299555" w14:textId="77777777" w:rsidR="00484A76" w:rsidRPr="00484A76" w:rsidRDefault="00484A76" w:rsidP="00484A76">
            <w:pPr>
              <w:rPr>
                <w:lang w:val="en-US"/>
              </w:rPr>
            </w:pPr>
            <w:r w:rsidRPr="00484A76">
              <w:rPr>
                <w:lang w:val="en-US"/>
              </w:rPr>
              <w:t>Najmanje 2 radionice o aktivnom učešću mladih u kreiranju I sprovodjenju javnih politika</w:t>
            </w:r>
          </w:p>
          <w:p w14:paraId="1152DEC2" w14:textId="77777777" w:rsidR="00484A76" w:rsidRPr="00484A76" w:rsidRDefault="00484A76" w:rsidP="00484A76">
            <w:pPr>
              <w:rPr>
                <w:lang w:val="en-US"/>
              </w:rPr>
            </w:pPr>
            <w:r w:rsidRPr="00484A76">
              <w:rPr>
                <w:lang w:val="en-US"/>
              </w:rPr>
              <w:t xml:space="preserve">Najmanje 20 mladih učestvovalo u </w:t>
            </w:r>
            <w:r w:rsidRPr="00484A76">
              <w:rPr>
                <w:lang w:val="en-US"/>
              </w:rPr>
              <w:lastRenderedPageBreak/>
              <w:t>radionicama.</w:t>
            </w:r>
          </w:p>
          <w:p w14:paraId="0AD625E7" w14:textId="77777777" w:rsidR="000711F0" w:rsidRPr="000711F0" w:rsidRDefault="000711F0" w:rsidP="000711F0">
            <w:pPr>
              <w:rPr>
                <w:lang w:val="en-US"/>
              </w:rPr>
            </w:pPr>
          </w:p>
          <w:p w14:paraId="5478CFF4" w14:textId="77777777" w:rsidR="006E4FA8" w:rsidRDefault="000711F0" w:rsidP="000711F0">
            <w:pPr>
              <w:rPr>
                <w:lang w:val="sr-Latn-ME"/>
              </w:rPr>
            </w:pPr>
            <w:r w:rsidRPr="000711F0">
              <w:rPr>
                <w:b/>
                <w:lang w:val="en-US"/>
              </w:rPr>
              <w:t>Izvor:</w:t>
            </w:r>
            <w:r w:rsidRPr="000711F0">
              <w:rPr>
                <w:lang w:val="en-US"/>
              </w:rPr>
              <w:t xml:space="preserve"> Izvještaj</w:t>
            </w:r>
          </w:p>
        </w:tc>
        <w:tc>
          <w:tcPr>
            <w:tcW w:w="1947" w:type="dxa"/>
          </w:tcPr>
          <w:p w14:paraId="39CEB6F5" w14:textId="77777777" w:rsidR="000711F0" w:rsidRPr="000711F0" w:rsidRDefault="000711F0" w:rsidP="00C64557">
            <w:pPr>
              <w:jc w:val="center"/>
              <w:rPr>
                <w:lang w:val="en-US"/>
              </w:rPr>
            </w:pPr>
            <w:r w:rsidRPr="000711F0">
              <w:rPr>
                <w:lang w:val="en-US"/>
              </w:rPr>
              <w:lastRenderedPageBreak/>
              <w:t>200 eura</w:t>
            </w:r>
          </w:p>
          <w:p w14:paraId="4A4D9D62" w14:textId="5A934B97" w:rsidR="006E4FA8" w:rsidRDefault="006E4FA8" w:rsidP="00C64557">
            <w:pPr>
              <w:jc w:val="center"/>
              <w:rPr>
                <w:lang w:val="sr-Latn-ME"/>
              </w:rPr>
            </w:pPr>
          </w:p>
        </w:tc>
        <w:tc>
          <w:tcPr>
            <w:tcW w:w="1609" w:type="dxa"/>
          </w:tcPr>
          <w:p w14:paraId="1E9BA447" w14:textId="26E8E296" w:rsidR="006E4FA8" w:rsidRDefault="000711F0" w:rsidP="00C64557">
            <w:pPr>
              <w:jc w:val="center"/>
              <w:rPr>
                <w:lang w:val="sr-Latn-ME"/>
              </w:rPr>
            </w:pPr>
            <w:r>
              <w:rPr>
                <w:lang w:val="sr-Latn-ME"/>
              </w:rPr>
              <w:t>Budžet</w:t>
            </w:r>
            <w:r w:rsidR="00B42EAE">
              <w:rPr>
                <w:lang w:val="sr-Latn-ME"/>
              </w:rPr>
              <w:t xml:space="preserve"> Opštine</w:t>
            </w:r>
          </w:p>
        </w:tc>
      </w:tr>
      <w:tr w:rsidR="00B24525" w14:paraId="2D4C873A" w14:textId="77777777" w:rsidTr="00140495">
        <w:tc>
          <w:tcPr>
            <w:tcW w:w="551" w:type="dxa"/>
          </w:tcPr>
          <w:p w14:paraId="35DD6693" w14:textId="77777777" w:rsidR="006E4FA8" w:rsidRDefault="00D66EE7" w:rsidP="006E4FA8">
            <w:pPr>
              <w:rPr>
                <w:lang w:val="sr-Latn-ME"/>
              </w:rPr>
            </w:pPr>
            <w:r>
              <w:rPr>
                <w:lang w:val="sr-Latn-ME"/>
              </w:rPr>
              <w:lastRenderedPageBreak/>
              <w:t>2.</w:t>
            </w:r>
          </w:p>
        </w:tc>
        <w:tc>
          <w:tcPr>
            <w:tcW w:w="2480" w:type="dxa"/>
          </w:tcPr>
          <w:p w14:paraId="09B4F012" w14:textId="77777777" w:rsidR="006E4FA8" w:rsidRDefault="000711F0" w:rsidP="006E4FA8">
            <w:pPr>
              <w:rPr>
                <w:lang w:val="sr-Latn-ME"/>
              </w:rPr>
            </w:pPr>
            <w:r w:rsidRPr="000711F0">
              <w:rPr>
                <w:lang w:val="en-US"/>
              </w:rPr>
              <w:t>Kontinuirano informisati javnost o inicijativama mladih ( planiranim I realizovanim)</w:t>
            </w:r>
          </w:p>
          <w:p w14:paraId="7D6A8DC5" w14:textId="77777777" w:rsidR="00D66EE7" w:rsidRDefault="00D66EE7" w:rsidP="006E4FA8">
            <w:pPr>
              <w:rPr>
                <w:lang w:val="sr-Latn-ME"/>
              </w:rPr>
            </w:pPr>
          </w:p>
        </w:tc>
        <w:tc>
          <w:tcPr>
            <w:tcW w:w="2177" w:type="dxa"/>
          </w:tcPr>
          <w:p w14:paraId="7BCDB759" w14:textId="77777777" w:rsidR="000711F0" w:rsidRPr="000711F0" w:rsidRDefault="000711F0" w:rsidP="000711F0">
            <w:pPr>
              <w:rPr>
                <w:lang w:val="en-US"/>
              </w:rPr>
            </w:pPr>
            <w:r w:rsidRPr="000711F0">
              <w:rPr>
                <w:lang w:val="en-US"/>
              </w:rPr>
              <w:t>Opština Rožaje</w:t>
            </w:r>
          </w:p>
          <w:p w14:paraId="2DB7FF35" w14:textId="1F750AAE" w:rsidR="006E4FA8" w:rsidRDefault="000711F0" w:rsidP="000711F0">
            <w:pPr>
              <w:rPr>
                <w:lang w:val="en-US"/>
              </w:rPr>
            </w:pPr>
            <w:r w:rsidRPr="000711F0">
              <w:rPr>
                <w:lang w:val="en-US"/>
              </w:rPr>
              <w:t>NVO</w:t>
            </w:r>
            <w:r w:rsidR="00DE4C9D">
              <w:rPr>
                <w:lang w:val="en-US"/>
              </w:rPr>
              <w:t>”Građanska inicijativa mladih”</w:t>
            </w:r>
          </w:p>
          <w:p w14:paraId="1DFFCA0B" w14:textId="133B2F58" w:rsidR="00834350" w:rsidRDefault="00834350" w:rsidP="000711F0">
            <w:pPr>
              <w:rPr>
                <w:lang w:val="sr-Latn-ME"/>
              </w:rPr>
            </w:pPr>
            <w:r>
              <w:rPr>
                <w:lang w:val="en-US"/>
              </w:rPr>
              <w:t>Škole</w:t>
            </w:r>
          </w:p>
        </w:tc>
        <w:tc>
          <w:tcPr>
            <w:tcW w:w="2223" w:type="dxa"/>
          </w:tcPr>
          <w:p w14:paraId="78F6D372" w14:textId="7043819A" w:rsidR="006E4FA8" w:rsidRDefault="00834350" w:rsidP="006E4FA8">
            <w:pPr>
              <w:rPr>
                <w:lang w:val="sr-Latn-ME"/>
              </w:rPr>
            </w:pPr>
            <w:r>
              <w:rPr>
                <w:lang w:val="sr-Latn-ME"/>
              </w:rPr>
              <w:t>II kvartal 2025</w:t>
            </w:r>
            <w:r w:rsidR="000711F0">
              <w:rPr>
                <w:lang w:val="sr-Latn-ME"/>
              </w:rPr>
              <w:t>/II</w:t>
            </w:r>
            <w:r>
              <w:rPr>
                <w:lang w:val="sr-Latn-ME"/>
              </w:rPr>
              <w:t xml:space="preserve"> kvartal 202</w:t>
            </w:r>
            <w:r w:rsidR="003B2C6E">
              <w:rPr>
                <w:lang w:val="sr-Latn-ME"/>
              </w:rPr>
              <w:t>6</w:t>
            </w:r>
          </w:p>
        </w:tc>
        <w:tc>
          <w:tcPr>
            <w:tcW w:w="1963" w:type="dxa"/>
          </w:tcPr>
          <w:p w14:paraId="301AB93F" w14:textId="77777777" w:rsidR="000711F0" w:rsidRPr="000711F0" w:rsidRDefault="000711F0" w:rsidP="000711F0">
            <w:pPr>
              <w:rPr>
                <w:lang w:val="en-US"/>
              </w:rPr>
            </w:pPr>
            <w:r>
              <w:rPr>
                <w:lang w:val="en-US"/>
              </w:rPr>
              <w:t>Najmanje 3  promotivne</w:t>
            </w:r>
            <w:r w:rsidRPr="000711F0">
              <w:rPr>
                <w:lang w:val="en-US"/>
              </w:rPr>
              <w:t xml:space="preserve"> aktivnosti o inicijativama mladih I primjerima dobre prakse</w:t>
            </w:r>
          </w:p>
          <w:p w14:paraId="0C41710B" w14:textId="77777777" w:rsidR="006E4FA8" w:rsidRDefault="000711F0" w:rsidP="000711F0">
            <w:pPr>
              <w:rPr>
                <w:lang w:val="sr-Latn-ME"/>
              </w:rPr>
            </w:pPr>
            <w:r w:rsidRPr="000711F0">
              <w:rPr>
                <w:b/>
                <w:lang w:val="en-US"/>
              </w:rPr>
              <w:t>Izvor:</w:t>
            </w:r>
            <w:r w:rsidRPr="000711F0">
              <w:rPr>
                <w:lang w:val="en-US"/>
              </w:rPr>
              <w:t xml:space="preserve"> Izvještaj</w:t>
            </w:r>
          </w:p>
        </w:tc>
        <w:tc>
          <w:tcPr>
            <w:tcW w:w="1947" w:type="dxa"/>
          </w:tcPr>
          <w:p w14:paraId="459A6D97" w14:textId="77777777" w:rsidR="000711F0" w:rsidRPr="000711F0" w:rsidRDefault="000711F0" w:rsidP="00C64557">
            <w:pPr>
              <w:jc w:val="center"/>
              <w:rPr>
                <w:lang w:val="sr-Latn-ME"/>
              </w:rPr>
            </w:pPr>
            <w:r w:rsidRPr="000711F0">
              <w:rPr>
                <w:lang w:val="sr-Latn-ME"/>
              </w:rPr>
              <w:t>200 eura</w:t>
            </w:r>
          </w:p>
          <w:p w14:paraId="506B1558" w14:textId="5FC7B8B8" w:rsidR="006E4FA8" w:rsidRDefault="006E4FA8" w:rsidP="00C64557">
            <w:pPr>
              <w:jc w:val="center"/>
              <w:rPr>
                <w:lang w:val="sr-Latn-ME"/>
              </w:rPr>
            </w:pPr>
          </w:p>
        </w:tc>
        <w:tc>
          <w:tcPr>
            <w:tcW w:w="1609" w:type="dxa"/>
          </w:tcPr>
          <w:p w14:paraId="371EA27E" w14:textId="60B47181" w:rsidR="006E4FA8" w:rsidRDefault="000711F0" w:rsidP="00C64557">
            <w:pPr>
              <w:jc w:val="center"/>
              <w:rPr>
                <w:lang w:val="sr-Latn-ME"/>
              </w:rPr>
            </w:pPr>
            <w:r>
              <w:rPr>
                <w:lang w:val="sr-Latn-ME"/>
              </w:rPr>
              <w:t>Budžet</w:t>
            </w:r>
            <w:r w:rsidR="00484A76">
              <w:rPr>
                <w:lang w:val="sr-Latn-ME"/>
              </w:rPr>
              <w:t xml:space="preserve"> Opštine</w:t>
            </w:r>
          </w:p>
        </w:tc>
      </w:tr>
      <w:tr w:rsidR="00B24525" w14:paraId="43B6DFD9" w14:textId="77777777" w:rsidTr="00140495">
        <w:tc>
          <w:tcPr>
            <w:tcW w:w="551" w:type="dxa"/>
          </w:tcPr>
          <w:p w14:paraId="6BEC9289" w14:textId="77777777" w:rsidR="006E4FA8" w:rsidRDefault="00D66EE7" w:rsidP="006E4FA8">
            <w:pPr>
              <w:rPr>
                <w:lang w:val="sr-Latn-ME"/>
              </w:rPr>
            </w:pPr>
            <w:r>
              <w:rPr>
                <w:lang w:val="sr-Latn-ME"/>
              </w:rPr>
              <w:t>3.</w:t>
            </w:r>
          </w:p>
        </w:tc>
        <w:tc>
          <w:tcPr>
            <w:tcW w:w="2480" w:type="dxa"/>
          </w:tcPr>
          <w:p w14:paraId="6DBE8322" w14:textId="3F4519AD" w:rsidR="00D66EE7" w:rsidRDefault="00086ADD" w:rsidP="006E4FA8">
            <w:pPr>
              <w:rPr>
                <w:lang w:val="sr-Latn-ME"/>
              </w:rPr>
            </w:pPr>
            <w:r>
              <w:rPr>
                <w:lang w:val="en-US"/>
              </w:rPr>
              <w:t xml:space="preserve">Emitovana emisija posvećena mladima na lokalnom nivou </w:t>
            </w:r>
          </w:p>
        </w:tc>
        <w:tc>
          <w:tcPr>
            <w:tcW w:w="2177" w:type="dxa"/>
          </w:tcPr>
          <w:p w14:paraId="40B9A8D0" w14:textId="3A6FBE07" w:rsidR="000711F0" w:rsidRPr="000711F0" w:rsidRDefault="000711F0" w:rsidP="000711F0">
            <w:pPr>
              <w:rPr>
                <w:lang w:val="en-US"/>
              </w:rPr>
            </w:pPr>
            <w:r w:rsidRPr="000711F0">
              <w:rPr>
                <w:lang w:val="en-US"/>
              </w:rPr>
              <w:t>Opština Rožaje</w:t>
            </w:r>
            <w:r w:rsidR="00086ADD">
              <w:rPr>
                <w:lang w:val="en-US"/>
              </w:rPr>
              <w:t>-Sekretarijat za sport,kulturu I mlade</w:t>
            </w:r>
          </w:p>
          <w:p w14:paraId="2D8DF7F9" w14:textId="519D6C3E" w:rsidR="006E4FA8" w:rsidRDefault="00086ADD" w:rsidP="000711F0">
            <w:pPr>
              <w:rPr>
                <w:lang w:val="sr-Latn-ME"/>
              </w:rPr>
            </w:pPr>
            <w:r>
              <w:rPr>
                <w:lang w:val="en-US"/>
              </w:rPr>
              <w:t>RTR</w:t>
            </w:r>
          </w:p>
        </w:tc>
        <w:tc>
          <w:tcPr>
            <w:tcW w:w="2223" w:type="dxa"/>
          </w:tcPr>
          <w:p w14:paraId="3A6EDF14" w14:textId="62DAE433" w:rsidR="006E4FA8" w:rsidRDefault="00086ADD" w:rsidP="000711F0">
            <w:pPr>
              <w:rPr>
                <w:lang w:val="sr-Latn-ME"/>
              </w:rPr>
            </w:pPr>
            <w:r w:rsidRPr="00086ADD">
              <w:rPr>
                <w:lang w:val="en-US"/>
              </w:rPr>
              <w:t>I kvartal 2025/IV kvartal 2026</w:t>
            </w:r>
          </w:p>
        </w:tc>
        <w:tc>
          <w:tcPr>
            <w:tcW w:w="1963" w:type="dxa"/>
          </w:tcPr>
          <w:p w14:paraId="4A70D104" w14:textId="24629A6F" w:rsidR="000711F0" w:rsidRPr="000711F0" w:rsidRDefault="000711F0" w:rsidP="000711F0">
            <w:pPr>
              <w:rPr>
                <w:lang w:val="en-US"/>
              </w:rPr>
            </w:pPr>
            <w:r w:rsidRPr="000711F0">
              <w:rPr>
                <w:lang w:val="en-US"/>
              </w:rPr>
              <w:t xml:space="preserve">Najmanje </w:t>
            </w:r>
            <w:r w:rsidR="001930E9">
              <w:rPr>
                <w:lang w:val="en-US"/>
              </w:rPr>
              <w:t>2</w:t>
            </w:r>
            <w:r w:rsidRPr="000711F0">
              <w:rPr>
                <w:lang w:val="en-US"/>
              </w:rPr>
              <w:t xml:space="preserve"> </w:t>
            </w:r>
            <w:r w:rsidR="001930E9">
              <w:rPr>
                <w:lang w:val="en-US"/>
              </w:rPr>
              <w:t>emisije emitovane u okviru programa RTR</w:t>
            </w:r>
          </w:p>
          <w:p w14:paraId="650F5C9E" w14:textId="77777777" w:rsidR="006E4FA8" w:rsidRDefault="000711F0" w:rsidP="000711F0">
            <w:pPr>
              <w:rPr>
                <w:lang w:val="sr-Latn-ME"/>
              </w:rPr>
            </w:pPr>
            <w:r w:rsidRPr="000711F0">
              <w:rPr>
                <w:b/>
                <w:lang w:val="en-US"/>
              </w:rPr>
              <w:t>Izvor:</w:t>
            </w:r>
            <w:r w:rsidRPr="000711F0">
              <w:rPr>
                <w:lang w:val="en-US"/>
              </w:rPr>
              <w:t xml:space="preserve"> Izvještaj</w:t>
            </w:r>
          </w:p>
        </w:tc>
        <w:tc>
          <w:tcPr>
            <w:tcW w:w="1947" w:type="dxa"/>
          </w:tcPr>
          <w:p w14:paraId="3C79421E" w14:textId="69F8630D" w:rsidR="006E4FA8" w:rsidRPr="00C64557" w:rsidRDefault="00C64557" w:rsidP="00C64557">
            <w:pPr>
              <w:jc w:val="center"/>
              <w:rPr>
                <w:b/>
                <w:lang w:val="sr-Latn-ME"/>
              </w:rPr>
            </w:pPr>
            <w:r w:rsidRPr="00C64557">
              <w:rPr>
                <w:b/>
                <w:lang w:val="sr-Latn-ME"/>
              </w:rPr>
              <w:t>/</w:t>
            </w:r>
          </w:p>
        </w:tc>
        <w:tc>
          <w:tcPr>
            <w:tcW w:w="1609" w:type="dxa"/>
          </w:tcPr>
          <w:p w14:paraId="12EA5B22" w14:textId="172E9739" w:rsidR="006E4FA8" w:rsidRPr="00C64557" w:rsidRDefault="00C64557" w:rsidP="00C64557">
            <w:pPr>
              <w:jc w:val="center"/>
              <w:rPr>
                <w:b/>
                <w:lang w:val="sr-Latn-ME"/>
              </w:rPr>
            </w:pPr>
            <w:r w:rsidRPr="00C64557">
              <w:rPr>
                <w:b/>
                <w:lang w:val="sr-Latn-ME"/>
              </w:rPr>
              <w:t>/</w:t>
            </w:r>
          </w:p>
        </w:tc>
      </w:tr>
      <w:tr w:rsidR="00B24525" w14:paraId="1A2CCDFC" w14:textId="77777777" w:rsidTr="00140495">
        <w:tc>
          <w:tcPr>
            <w:tcW w:w="551" w:type="dxa"/>
          </w:tcPr>
          <w:p w14:paraId="59B66005" w14:textId="77777777" w:rsidR="006E4FA8" w:rsidRDefault="00D66EE7" w:rsidP="006E4FA8">
            <w:pPr>
              <w:rPr>
                <w:lang w:val="sr-Latn-ME"/>
              </w:rPr>
            </w:pPr>
            <w:r>
              <w:rPr>
                <w:lang w:val="sr-Latn-ME"/>
              </w:rPr>
              <w:t>4.</w:t>
            </w:r>
          </w:p>
        </w:tc>
        <w:tc>
          <w:tcPr>
            <w:tcW w:w="2480" w:type="dxa"/>
          </w:tcPr>
          <w:p w14:paraId="448E9800" w14:textId="77777777" w:rsidR="006E4FA8" w:rsidRDefault="000711F0" w:rsidP="006E4FA8">
            <w:pPr>
              <w:rPr>
                <w:lang w:val="sr-Latn-ME"/>
              </w:rPr>
            </w:pPr>
            <w:r w:rsidRPr="000711F0">
              <w:rPr>
                <w:lang w:val="en-US"/>
              </w:rPr>
              <w:t>Podržati inicijative stvaralaštva mladih, neformalnih grupa I organizacija mladih u različitim oblastima sa posebnom pažnjom posvećenoj malim I nerazvijenim sredinama</w:t>
            </w:r>
          </w:p>
          <w:p w14:paraId="2D6A1F54" w14:textId="77777777" w:rsidR="00D66EE7" w:rsidRDefault="00D66EE7" w:rsidP="006E4FA8">
            <w:pPr>
              <w:rPr>
                <w:lang w:val="sr-Latn-ME"/>
              </w:rPr>
            </w:pPr>
          </w:p>
        </w:tc>
        <w:tc>
          <w:tcPr>
            <w:tcW w:w="2177" w:type="dxa"/>
          </w:tcPr>
          <w:p w14:paraId="5B409F7F" w14:textId="77777777" w:rsidR="006E4FA8" w:rsidRDefault="000711F0" w:rsidP="006E4FA8">
            <w:pPr>
              <w:rPr>
                <w:lang w:val="sr-Latn-ME"/>
              </w:rPr>
            </w:pPr>
            <w:r>
              <w:rPr>
                <w:lang w:val="sr-Latn-ME"/>
              </w:rPr>
              <w:t>Opština Rožaje</w:t>
            </w:r>
          </w:p>
        </w:tc>
        <w:tc>
          <w:tcPr>
            <w:tcW w:w="2223" w:type="dxa"/>
          </w:tcPr>
          <w:p w14:paraId="5933BE00" w14:textId="0D154889" w:rsidR="006E4FA8" w:rsidRDefault="00834350" w:rsidP="006E4FA8">
            <w:pPr>
              <w:rPr>
                <w:lang w:val="sr-Latn-ME"/>
              </w:rPr>
            </w:pPr>
            <w:r>
              <w:rPr>
                <w:lang w:val="sr-Latn-ME"/>
              </w:rPr>
              <w:t>I kvartal 2025/IV kvartal 202</w:t>
            </w:r>
            <w:r w:rsidR="003B2C6E">
              <w:rPr>
                <w:lang w:val="sr-Latn-ME"/>
              </w:rPr>
              <w:t>6</w:t>
            </w:r>
          </w:p>
        </w:tc>
        <w:tc>
          <w:tcPr>
            <w:tcW w:w="1963" w:type="dxa"/>
          </w:tcPr>
          <w:p w14:paraId="310CF14C" w14:textId="77777777" w:rsidR="000711F0" w:rsidRPr="000711F0" w:rsidRDefault="000711F0" w:rsidP="000711F0">
            <w:pPr>
              <w:rPr>
                <w:lang w:val="en-US"/>
              </w:rPr>
            </w:pPr>
            <w:r w:rsidRPr="000711F0">
              <w:rPr>
                <w:lang w:val="en-US"/>
              </w:rPr>
              <w:t xml:space="preserve">Najmanje 5 inicijativa podržano </w:t>
            </w:r>
          </w:p>
          <w:p w14:paraId="5891CEA5" w14:textId="77777777" w:rsidR="000711F0" w:rsidRPr="000711F0" w:rsidRDefault="000711F0" w:rsidP="000711F0">
            <w:pPr>
              <w:rPr>
                <w:lang w:val="en-US"/>
              </w:rPr>
            </w:pPr>
          </w:p>
          <w:p w14:paraId="6CB16834" w14:textId="77777777" w:rsidR="000711F0" w:rsidRPr="000711F0" w:rsidRDefault="000711F0" w:rsidP="000711F0">
            <w:pPr>
              <w:rPr>
                <w:lang w:val="en-US"/>
              </w:rPr>
            </w:pPr>
          </w:p>
          <w:p w14:paraId="6CF7920B" w14:textId="77777777" w:rsidR="000711F0" w:rsidRPr="000711F0" w:rsidRDefault="000711F0" w:rsidP="000711F0">
            <w:pPr>
              <w:rPr>
                <w:lang w:val="en-US"/>
              </w:rPr>
            </w:pPr>
          </w:p>
          <w:p w14:paraId="70AA9346" w14:textId="77777777" w:rsidR="000711F0" w:rsidRPr="000711F0" w:rsidRDefault="000711F0" w:rsidP="000711F0">
            <w:pPr>
              <w:rPr>
                <w:lang w:val="en-US"/>
              </w:rPr>
            </w:pPr>
          </w:p>
          <w:p w14:paraId="5AE0D831" w14:textId="77777777" w:rsidR="006E4FA8" w:rsidRDefault="000711F0" w:rsidP="000711F0">
            <w:pPr>
              <w:rPr>
                <w:lang w:val="sr-Latn-ME"/>
              </w:rPr>
            </w:pPr>
            <w:r w:rsidRPr="000711F0">
              <w:rPr>
                <w:b/>
                <w:lang w:val="en-US"/>
              </w:rPr>
              <w:t>Izvor:</w:t>
            </w:r>
            <w:r w:rsidRPr="000711F0">
              <w:rPr>
                <w:lang w:val="en-US"/>
              </w:rPr>
              <w:t xml:space="preserve"> Izvještaj</w:t>
            </w:r>
          </w:p>
        </w:tc>
        <w:tc>
          <w:tcPr>
            <w:tcW w:w="1947" w:type="dxa"/>
          </w:tcPr>
          <w:p w14:paraId="7ED2C210" w14:textId="043B4171" w:rsidR="000711F0" w:rsidRPr="000711F0" w:rsidRDefault="003B2C6E" w:rsidP="00C64557">
            <w:pPr>
              <w:jc w:val="center"/>
              <w:rPr>
                <w:lang w:val="sr-Latn-ME"/>
              </w:rPr>
            </w:pPr>
            <w:r>
              <w:rPr>
                <w:lang w:val="sr-Latn-ME"/>
              </w:rPr>
              <w:t>1000</w:t>
            </w:r>
            <w:r w:rsidR="000711F0" w:rsidRPr="000711F0">
              <w:rPr>
                <w:lang w:val="sr-Latn-ME"/>
              </w:rPr>
              <w:t xml:space="preserve"> eura</w:t>
            </w:r>
          </w:p>
          <w:p w14:paraId="766BE016" w14:textId="716C3128" w:rsidR="006E4FA8" w:rsidRDefault="006E4FA8" w:rsidP="00C64557">
            <w:pPr>
              <w:jc w:val="center"/>
              <w:rPr>
                <w:lang w:val="sr-Latn-ME"/>
              </w:rPr>
            </w:pPr>
          </w:p>
        </w:tc>
        <w:tc>
          <w:tcPr>
            <w:tcW w:w="1609" w:type="dxa"/>
          </w:tcPr>
          <w:p w14:paraId="2380AAFF" w14:textId="5DBBAC69" w:rsidR="006E4FA8" w:rsidRDefault="000711F0" w:rsidP="00C64557">
            <w:pPr>
              <w:jc w:val="center"/>
              <w:rPr>
                <w:lang w:val="sr-Latn-ME"/>
              </w:rPr>
            </w:pPr>
            <w:r>
              <w:rPr>
                <w:lang w:val="sr-Latn-ME"/>
              </w:rPr>
              <w:t>Budžet</w:t>
            </w:r>
            <w:r w:rsidR="00484A76">
              <w:rPr>
                <w:lang w:val="sr-Latn-ME"/>
              </w:rPr>
              <w:t xml:space="preserve"> Opštine</w:t>
            </w:r>
          </w:p>
        </w:tc>
      </w:tr>
      <w:tr w:rsidR="00B24525" w14:paraId="15ABBB72" w14:textId="77777777" w:rsidTr="00140495">
        <w:tc>
          <w:tcPr>
            <w:tcW w:w="551" w:type="dxa"/>
          </w:tcPr>
          <w:p w14:paraId="43E6EBC0" w14:textId="77777777" w:rsidR="006E4FA8" w:rsidRDefault="000711F0" w:rsidP="006E4FA8">
            <w:pPr>
              <w:rPr>
                <w:lang w:val="sr-Latn-ME"/>
              </w:rPr>
            </w:pPr>
            <w:r>
              <w:rPr>
                <w:lang w:val="sr-Latn-ME"/>
              </w:rPr>
              <w:t>5.</w:t>
            </w:r>
          </w:p>
        </w:tc>
        <w:tc>
          <w:tcPr>
            <w:tcW w:w="2480" w:type="dxa"/>
          </w:tcPr>
          <w:p w14:paraId="0CEF0F3A" w14:textId="2172F60D" w:rsidR="00D66EE7" w:rsidRDefault="00845276" w:rsidP="006E4FA8">
            <w:pPr>
              <w:rPr>
                <w:lang w:val="sr-Latn-ME"/>
              </w:rPr>
            </w:pPr>
            <w:r w:rsidRPr="00845276">
              <w:rPr>
                <w:lang w:val="en-US"/>
              </w:rPr>
              <w:t>Raspisivanje javnog konkursa</w:t>
            </w:r>
            <w:r w:rsidR="00415D9E">
              <w:rPr>
                <w:lang w:val="en-US"/>
              </w:rPr>
              <w:t xml:space="preserve"> za 202</w:t>
            </w:r>
            <w:r w:rsidR="009830E1">
              <w:rPr>
                <w:lang w:val="en-US"/>
              </w:rPr>
              <w:t>5</w:t>
            </w:r>
            <w:r w:rsidR="00415D9E">
              <w:rPr>
                <w:lang w:val="en-US"/>
              </w:rPr>
              <w:t>.godinu,</w:t>
            </w:r>
            <w:r w:rsidRPr="00845276">
              <w:rPr>
                <w:lang w:val="en-US"/>
              </w:rPr>
              <w:t xml:space="preserve"> za sufinansiranje sportskih organizacija u cilju unapredjenja položaja mladih na lokalnom nivou</w:t>
            </w:r>
          </w:p>
        </w:tc>
        <w:tc>
          <w:tcPr>
            <w:tcW w:w="2177" w:type="dxa"/>
          </w:tcPr>
          <w:p w14:paraId="4A27DBD1" w14:textId="77777777" w:rsidR="006E4FA8" w:rsidRDefault="00845276" w:rsidP="006E4FA8">
            <w:pPr>
              <w:rPr>
                <w:lang w:val="sr-Latn-ME"/>
              </w:rPr>
            </w:pPr>
            <w:r>
              <w:rPr>
                <w:lang w:val="sr-Latn-ME"/>
              </w:rPr>
              <w:t>Opština Rožaje</w:t>
            </w:r>
          </w:p>
          <w:p w14:paraId="7628C028" w14:textId="4BEA0D1E" w:rsidR="00845276" w:rsidRDefault="00845276" w:rsidP="00834350">
            <w:pPr>
              <w:rPr>
                <w:lang w:val="sr-Latn-ME"/>
              </w:rPr>
            </w:pPr>
            <w:r>
              <w:rPr>
                <w:lang w:val="sr-Latn-ME"/>
              </w:rPr>
              <w:t xml:space="preserve">Sekretarijat za </w:t>
            </w:r>
            <w:r w:rsidR="00834350">
              <w:rPr>
                <w:lang w:val="sr-Latn-ME"/>
              </w:rPr>
              <w:t>sport,kulturu i mlade</w:t>
            </w:r>
          </w:p>
        </w:tc>
        <w:tc>
          <w:tcPr>
            <w:tcW w:w="2223" w:type="dxa"/>
          </w:tcPr>
          <w:p w14:paraId="1460B991" w14:textId="29757CBA" w:rsidR="006E4FA8" w:rsidRDefault="00834350" w:rsidP="00DE4C9D">
            <w:pPr>
              <w:rPr>
                <w:lang w:val="sr-Latn-ME"/>
              </w:rPr>
            </w:pPr>
            <w:r>
              <w:rPr>
                <w:lang w:val="sr-Latn-ME"/>
              </w:rPr>
              <w:t>I kvartal 2025</w:t>
            </w:r>
          </w:p>
        </w:tc>
        <w:tc>
          <w:tcPr>
            <w:tcW w:w="1963" w:type="dxa"/>
          </w:tcPr>
          <w:p w14:paraId="5DBBAD0A" w14:textId="54CFEEF9" w:rsidR="00845276" w:rsidRPr="00845276" w:rsidRDefault="00845276" w:rsidP="00845276">
            <w:pPr>
              <w:rPr>
                <w:lang w:val="en-US"/>
              </w:rPr>
            </w:pPr>
            <w:r w:rsidRPr="00845276">
              <w:rPr>
                <w:lang w:val="en-US"/>
              </w:rPr>
              <w:t xml:space="preserve">Podržano najmanje </w:t>
            </w:r>
            <w:r>
              <w:rPr>
                <w:lang w:val="en-US"/>
              </w:rPr>
              <w:t>4</w:t>
            </w:r>
            <w:r w:rsidR="005A43A6">
              <w:rPr>
                <w:lang w:val="en-US"/>
              </w:rPr>
              <w:t xml:space="preserve"> sportskie organizacije</w:t>
            </w:r>
            <w:r w:rsidRPr="00845276">
              <w:rPr>
                <w:lang w:val="en-US"/>
              </w:rPr>
              <w:t xml:space="preserve"> </w:t>
            </w:r>
          </w:p>
          <w:p w14:paraId="03EA4FC6" w14:textId="77777777" w:rsidR="006E4FA8" w:rsidRDefault="00845276" w:rsidP="00845276">
            <w:pPr>
              <w:rPr>
                <w:lang w:val="sr-Latn-ME"/>
              </w:rPr>
            </w:pPr>
            <w:r w:rsidRPr="00845276">
              <w:rPr>
                <w:b/>
                <w:lang w:val="en-US"/>
              </w:rPr>
              <w:t>Izvor:</w:t>
            </w:r>
            <w:r w:rsidRPr="00845276">
              <w:rPr>
                <w:lang w:val="en-US"/>
              </w:rPr>
              <w:t xml:space="preserve"> Izvještaj</w:t>
            </w:r>
          </w:p>
        </w:tc>
        <w:tc>
          <w:tcPr>
            <w:tcW w:w="1947" w:type="dxa"/>
          </w:tcPr>
          <w:p w14:paraId="4F030B10" w14:textId="77777777" w:rsidR="006E4FA8" w:rsidRDefault="00845276" w:rsidP="00C64557">
            <w:pPr>
              <w:jc w:val="center"/>
              <w:rPr>
                <w:lang w:val="sr-Latn-ME"/>
              </w:rPr>
            </w:pPr>
            <w:r>
              <w:rPr>
                <w:lang w:val="sr-Latn-ME"/>
              </w:rPr>
              <w:t>16.000 eura</w:t>
            </w:r>
          </w:p>
          <w:p w14:paraId="30783F3F" w14:textId="5EA6C85C" w:rsidR="00845276" w:rsidRDefault="00845276" w:rsidP="00C64557">
            <w:pPr>
              <w:jc w:val="center"/>
              <w:rPr>
                <w:lang w:val="sr-Latn-ME"/>
              </w:rPr>
            </w:pPr>
          </w:p>
        </w:tc>
        <w:tc>
          <w:tcPr>
            <w:tcW w:w="1609" w:type="dxa"/>
          </w:tcPr>
          <w:p w14:paraId="101F23C3" w14:textId="3FCE2C52" w:rsidR="006E4FA8" w:rsidRDefault="00845276" w:rsidP="00C64557">
            <w:pPr>
              <w:jc w:val="center"/>
              <w:rPr>
                <w:lang w:val="sr-Latn-ME"/>
              </w:rPr>
            </w:pPr>
            <w:r>
              <w:rPr>
                <w:lang w:val="sr-Latn-ME"/>
              </w:rPr>
              <w:t>Budžet</w:t>
            </w:r>
            <w:r w:rsidR="00484A76">
              <w:rPr>
                <w:lang w:val="sr-Latn-ME"/>
              </w:rPr>
              <w:t xml:space="preserve"> Opštine</w:t>
            </w:r>
          </w:p>
        </w:tc>
      </w:tr>
      <w:tr w:rsidR="00B24525" w14:paraId="2E54C0E2" w14:textId="77777777" w:rsidTr="00140495">
        <w:tc>
          <w:tcPr>
            <w:tcW w:w="551" w:type="dxa"/>
          </w:tcPr>
          <w:p w14:paraId="7842C274" w14:textId="77777777" w:rsidR="006E4FA8" w:rsidRDefault="00845276" w:rsidP="006E4FA8">
            <w:pPr>
              <w:rPr>
                <w:lang w:val="sr-Latn-ME"/>
              </w:rPr>
            </w:pPr>
            <w:r>
              <w:rPr>
                <w:lang w:val="sr-Latn-ME"/>
              </w:rPr>
              <w:t>6.</w:t>
            </w:r>
          </w:p>
        </w:tc>
        <w:tc>
          <w:tcPr>
            <w:tcW w:w="2480" w:type="dxa"/>
          </w:tcPr>
          <w:p w14:paraId="342AC544" w14:textId="07746DD8" w:rsidR="006E4FA8" w:rsidRDefault="001930E9" w:rsidP="006E4FA8">
            <w:pPr>
              <w:rPr>
                <w:lang w:val="sr-Latn-ME"/>
              </w:rPr>
            </w:pPr>
            <w:r>
              <w:rPr>
                <w:lang w:val="en-US"/>
              </w:rPr>
              <w:t>Organizacija radionica na temu uključivanje mladih u procesu donošenja odluka na lokalnom nivou, građansko obrazovanje</w:t>
            </w:r>
          </w:p>
          <w:p w14:paraId="67DE958C" w14:textId="77777777" w:rsidR="00D66EE7" w:rsidRDefault="00D66EE7" w:rsidP="006E4FA8">
            <w:pPr>
              <w:rPr>
                <w:lang w:val="sr-Latn-ME"/>
              </w:rPr>
            </w:pPr>
          </w:p>
        </w:tc>
        <w:tc>
          <w:tcPr>
            <w:tcW w:w="2177" w:type="dxa"/>
          </w:tcPr>
          <w:p w14:paraId="611BFF83" w14:textId="77777777" w:rsidR="00845276" w:rsidRPr="00845276" w:rsidRDefault="00845276" w:rsidP="00845276">
            <w:pPr>
              <w:rPr>
                <w:lang w:val="sr-Latn-ME"/>
              </w:rPr>
            </w:pPr>
            <w:r w:rsidRPr="00845276">
              <w:rPr>
                <w:lang w:val="sr-Latn-ME"/>
              </w:rPr>
              <w:t>Opština Rožaje</w:t>
            </w:r>
          </w:p>
          <w:p w14:paraId="015451C7" w14:textId="77777777" w:rsidR="006E4FA8" w:rsidRDefault="00845276" w:rsidP="00834350">
            <w:pPr>
              <w:rPr>
                <w:lang w:val="sr-Latn-ME"/>
              </w:rPr>
            </w:pPr>
            <w:r w:rsidRPr="00845276">
              <w:rPr>
                <w:lang w:val="sr-Latn-ME"/>
              </w:rPr>
              <w:t xml:space="preserve">Sekretarijat za </w:t>
            </w:r>
            <w:r w:rsidR="00834350">
              <w:rPr>
                <w:lang w:val="sr-Latn-ME"/>
              </w:rPr>
              <w:t>sport,kulturu i mlade</w:t>
            </w:r>
            <w:r w:rsidR="001930E9">
              <w:rPr>
                <w:lang w:val="sr-Latn-ME"/>
              </w:rPr>
              <w:t>,</w:t>
            </w:r>
          </w:p>
          <w:p w14:paraId="0A2634C3" w14:textId="75B7917F" w:rsidR="001930E9" w:rsidRDefault="001930E9" w:rsidP="00834350">
            <w:pPr>
              <w:rPr>
                <w:lang w:val="sr-Latn-ME"/>
              </w:rPr>
            </w:pPr>
            <w:r>
              <w:rPr>
                <w:lang w:val="sr-Latn-ME"/>
              </w:rPr>
              <w:t>Skupština opštine Rožaje</w:t>
            </w:r>
          </w:p>
        </w:tc>
        <w:tc>
          <w:tcPr>
            <w:tcW w:w="2223" w:type="dxa"/>
          </w:tcPr>
          <w:p w14:paraId="76C2CD17" w14:textId="4279829D" w:rsidR="006E4FA8" w:rsidRDefault="001930E9" w:rsidP="006E4FA8">
            <w:pPr>
              <w:rPr>
                <w:lang w:val="sr-Latn-ME"/>
              </w:rPr>
            </w:pPr>
            <w:r w:rsidRPr="001930E9">
              <w:rPr>
                <w:lang w:val="en-US"/>
              </w:rPr>
              <w:t>I kvartal 2025/IV kvartal 2026</w:t>
            </w:r>
          </w:p>
        </w:tc>
        <w:tc>
          <w:tcPr>
            <w:tcW w:w="1963" w:type="dxa"/>
          </w:tcPr>
          <w:p w14:paraId="2A42EAA9" w14:textId="451F4931" w:rsidR="00845276" w:rsidRPr="00845276" w:rsidRDefault="00DE4C9D" w:rsidP="00845276">
            <w:pPr>
              <w:rPr>
                <w:lang w:val="en-US"/>
              </w:rPr>
            </w:pPr>
            <w:r>
              <w:rPr>
                <w:lang w:val="en-US"/>
              </w:rPr>
              <w:t>Organizovane 4 radionice,n</w:t>
            </w:r>
            <w:r w:rsidR="001930E9">
              <w:rPr>
                <w:lang w:val="en-US"/>
              </w:rPr>
              <w:t xml:space="preserve">ajmanje 30 mladih prisustvovalo radionicama na temu </w:t>
            </w:r>
            <w:r w:rsidR="001930E9" w:rsidRPr="001930E9">
              <w:rPr>
                <w:lang w:val="en-US"/>
              </w:rPr>
              <w:t xml:space="preserve">uključivanje mladih u procesu </w:t>
            </w:r>
            <w:r w:rsidR="001930E9" w:rsidRPr="001930E9">
              <w:rPr>
                <w:lang w:val="en-US"/>
              </w:rPr>
              <w:lastRenderedPageBreak/>
              <w:t>donošenja odluka na lokalnom nivou</w:t>
            </w:r>
          </w:p>
          <w:p w14:paraId="6431203F" w14:textId="77777777" w:rsidR="006E4FA8" w:rsidRDefault="00845276" w:rsidP="00845276">
            <w:pPr>
              <w:rPr>
                <w:lang w:val="sr-Latn-ME"/>
              </w:rPr>
            </w:pPr>
            <w:r w:rsidRPr="00845276">
              <w:rPr>
                <w:b/>
                <w:lang w:val="en-US"/>
              </w:rPr>
              <w:t>Izvor:</w:t>
            </w:r>
            <w:r w:rsidRPr="00845276">
              <w:rPr>
                <w:lang w:val="en-US"/>
              </w:rPr>
              <w:t xml:space="preserve"> Izvještaj</w:t>
            </w:r>
          </w:p>
        </w:tc>
        <w:tc>
          <w:tcPr>
            <w:tcW w:w="1947" w:type="dxa"/>
          </w:tcPr>
          <w:p w14:paraId="131334DB" w14:textId="161D7226" w:rsidR="00845276" w:rsidRPr="00C64557" w:rsidRDefault="00C64557" w:rsidP="00C64557">
            <w:pPr>
              <w:jc w:val="center"/>
              <w:rPr>
                <w:b/>
                <w:lang w:val="sr-Latn-ME"/>
              </w:rPr>
            </w:pPr>
            <w:r w:rsidRPr="00C64557">
              <w:rPr>
                <w:b/>
                <w:lang w:val="sr-Latn-ME"/>
              </w:rPr>
              <w:lastRenderedPageBreak/>
              <w:t>/</w:t>
            </w:r>
          </w:p>
        </w:tc>
        <w:tc>
          <w:tcPr>
            <w:tcW w:w="1609" w:type="dxa"/>
          </w:tcPr>
          <w:p w14:paraId="62DF5F38" w14:textId="544C0BFB" w:rsidR="006E4FA8" w:rsidRPr="00C64557" w:rsidRDefault="00C64557" w:rsidP="00C64557">
            <w:pPr>
              <w:jc w:val="center"/>
              <w:rPr>
                <w:b/>
                <w:lang w:val="sr-Latn-ME"/>
              </w:rPr>
            </w:pPr>
            <w:r w:rsidRPr="00C64557">
              <w:rPr>
                <w:b/>
                <w:lang w:val="sr-Latn-ME"/>
              </w:rPr>
              <w:t>/</w:t>
            </w:r>
          </w:p>
        </w:tc>
      </w:tr>
      <w:tr w:rsidR="00B24525" w14:paraId="66318E6F" w14:textId="77777777" w:rsidTr="00140495">
        <w:tc>
          <w:tcPr>
            <w:tcW w:w="551" w:type="dxa"/>
          </w:tcPr>
          <w:p w14:paraId="5140D1E5" w14:textId="1F398A05" w:rsidR="001930E9" w:rsidRDefault="001930E9" w:rsidP="006E4FA8">
            <w:pPr>
              <w:rPr>
                <w:lang w:val="sr-Latn-ME"/>
              </w:rPr>
            </w:pPr>
            <w:r>
              <w:rPr>
                <w:lang w:val="sr-Latn-ME"/>
              </w:rPr>
              <w:lastRenderedPageBreak/>
              <w:t>7.</w:t>
            </w:r>
          </w:p>
        </w:tc>
        <w:tc>
          <w:tcPr>
            <w:tcW w:w="2480" w:type="dxa"/>
          </w:tcPr>
          <w:p w14:paraId="3EC12E0F" w14:textId="2A12B1AF" w:rsidR="001930E9" w:rsidRDefault="001930E9" w:rsidP="006E4FA8">
            <w:pPr>
              <w:rPr>
                <w:lang w:val="en-US"/>
              </w:rPr>
            </w:pPr>
            <w:r>
              <w:rPr>
                <w:lang w:val="en-US"/>
              </w:rPr>
              <w:t>Rodna ravnopravnost na lokalnom nivou</w:t>
            </w:r>
          </w:p>
        </w:tc>
        <w:tc>
          <w:tcPr>
            <w:tcW w:w="2177" w:type="dxa"/>
          </w:tcPr>
          <w:p w14:paraId="5A290C81" w14:textId="77777777" w:rsidR="001930E9" w:rsidRDefault="001930E9" w:rsidP="00845276">
            <w:pPr>
              <w:rPr>
                <w:lang w:val="sr-Latn-ME"/>
              </w:rPr>
            </w:pPr>
            <w:r>
              <w:rPr>
                <w:lang w:val="sr-Latn-ME"/>
              </w:rPr>
              <w:t>Opština Rožaje-Sekretarijat za sport,kulturu i mlade,</w:t>
            </w:r>
          </w:p>
          <w:p w14:paraId="4920A24F" w14:textId="699CFD32" w:rsidR="001930E9" w:rsidRDefault="00DE4C9D" w:rsidP="00845276">
            <w:pPr>
              <w:rPr>
                <w:lang w:val="sr-Latn-ME"/>
              </w:rPr>
            </w:pPr>
            <w:r>
              <w:rPr>
                <w:lang w:val="sr-Latn-ME"/>
              </w:rPr>
              <w:t>NVO</w:t>
            </w:r>
          </w:p>
          <w:p w14:paraId="1410D68F" w14:textId="1BE09E61" w:rsidR="001930E9" w:rsidRPr="00845276" w:rsidRDefault="001930E9" w:rsidP="00845276">
            <w:pPr>
              <w:rPr>
                <w:lang w:val="sr-Latn-ME"/>
              </w:rPr>
            </w:pPr>
            <w:r>
              <w:rPr>
                <w:lang w:val="sr-Latn-ME"/>
              </w:rPr>
              <w:t>Škole</w:t>
            </w:r>
          </w:p>
        </w:tc>
        <w:tc>
          <w:tcPr>
            <w:tcW w:w="2223" w:type="dxa"/>
          </w:tcPr>
          <w:p w14:paraId="6503EF02" w14:textId="06A8957D" w:rsidR="001930E9" w:rsidRPr="001930E9" w:rsidRDefault="001930E9" w:rsidP="006E4FA8">
            <w:pPr>
              <w:rPr>
                <w:lang w:val="en-US"/>
              </w:rPr>
            </w:pPr>
            <w:r w:rsidRPr="001930E9">
              <w:rPr>
                <w:lang w:val="en-US"/>
              </w:rPr>
              <w:t>I kvartal 2025/IV kvartal 2026</w:t>
            </w:r>
          </w:p>
        </w:tc>
        <w:tc>
          <w:tcPr>
            <w:tcW w:w="1963" w:type="dxa"/>
          </w:tcPr>
          <w:p w14:paraId="62F50F5E" w14:textId="56348937" w:rsidR="001930E9" w:rsidRDefault="00DE4C9D" w:rsidP="00DE4C9D">
            <w:pPr>
              <w:rPr>
                <w:lang w:val="en-US"/>
              </w:rPr>
            </w:pPr>
            <w:r>
              <w:rPr>
                <w:lang w:val="en-US"/>
              </w:rPr>
              <w:t xml:space="preserve">Organizovane </w:t>
            </w:r>
            <w:r w:rsidR="001930E9">
              <w:rPr>
                <w:lang w:val="en-US"/>
              </w:rPr>
              <w:t xml:space="preserve">najmanje </w:t>
            </w:r>
            <w:r>
              <w:rPr>
                <w:lang w:val="en-US"/>
              </w:rPr>
              <w:t>4 debate/radionice uz</w:t>
            </w:r>
            <w:r w:rsidR="001930E9">
              <w:rPr>
                <w:lang w:val="en-US"/>
              </w:rPr>
              <w:t xml:space="preserve"> uključenost svih aktera koji se bave pitanjem rodne ravnopravnosti</w:t>
            </w:r>
          </w:p>
        </w:tc>
        <w:tc>
          <w:tcPr>
            <w:tcW w:w="1947" w:type="dxa"/>
          </w:tcPr>
          <w:p w14:paraId="6E5B7BB6" w14:textId="06788379" w:rsidR="001930E9" w:rsidRPr="00C64557" w:rsidRDefault="00C64557" w:rsidP="00C64557">
            <w:pPr>
              <w:jc w:val="center"/>
              <w:rPr>
                <w:b/>
                <w:lang w:val="sr-Latn-ME"/>
              </w:rPr>
            </w:pPr>
            <w:r w:rsidRPr="00C64557">
              <w:rPr>
                <w:b/>
                <w:lang w:val="sr-Latn-ME"/>
              </w:rPr>
              <w:t>/</w:t>
            </w:r>
          </w:p>
        </w:tc>
        <w:tc>
          <w:tcPr>
            <w:tcW w:w="1609" w:type="dxa"/>
          </w:tcPr>
          <w:p w14:paraId="46A5EAE8" w14:textId="58587AE5" w:rsidR="001930E9" w:rsidRPr="00C64557" w:rsidRDefault="00C64557" w:rsidP="00C64557">
            <w:pPr>
              <w:jc w:val="center"/>
              <w:rPr>
                <w:b/>
                <w:lang w:val="sr-Latn-ME"/>
              </w:rPr>
            </w:pPr>
            <w:r w:rsidRPr="00C64557">
              <w:rPr>
                <w:b/>
                <w:lang w:val="sr-Latn-ME"/>
              </w:rPr>
              <w:t>/</w:t>
            </w:r>
          </w:p>
        </w:tc>
      </w:tr>
      <w:tr w:rsidR="00B24525" w14:paraId="38B29505" w14:textId="77777777" w:rsidTr="00140495">
        <w:tc>
          <w:tcPr>
            <w:tcW w:w="551" w:type="dxa"/>
          </w:tcPr>
          <w:p w14:paraId="04787A44" w14:textId="759B9106" w:rsidR="00845276" w:rsidRDefault="001930E9" w:rsidP="00845276">
            <w:pPr>
              <w:rPr>
                <w:lang w:val="sr-Latn-ME"/>
              </w:rPr>
            </w:pPr>
            <w:r>
              <w:rPr>
                <w:lang w:val="sr-Latn-ME"/>
              </w:rPr>
              <w:t>8</w:t>
            </w:r>
            <w:r w:rsidR="00845276">
              <w:rPr>
                <w:lang w:val="sr-Latn-ME"/>
              </w:rPr>
              <w:t>.</w:t>
            </w:r>
            <w:r w:rsidR="00845276" w:rsidRPr="00845276">
              <w:rPr>
                <w:rFonts w:asciiTheme="minorHAnsi" w:hAnsiTheme="minorHAnsi" w:cstheme="minorHAnsi"/>
                <w:color w:val="000000"/>
                <w:lang w:val="en-US"/>
              </w:rPr>
              <w:t xml:space="preserve"> </w:t>
            </w:r>
          </w:p>
        </w:tc>
        <w:tc>
          <w:tcPr>
            <w:tcW w:w="2480" w:type="dxa"/>
          </w:tcPr>
          <w:p w14:paraId="1CF74637" w14:textId="59CBBAD0" w:rsidR="00845276" w:rsidRPr="00845276" w:rsidRDefault="001930E9" w:rsidP="006E4FA8">
            <w:pPr>
              <w:rPr>
                <w:lang w:val="en-US"/>
              </w:rPr>
            </w:pPr>
            <w:r>
              <w:rPr>
                <w:lang w:val="en-US"/>
              </w:rPr>
              <w:t>Obilježavanje međunarodnog dana OSI</w:t>
            </w:r>
            <w:r w:rsidR="00DE4C9D">
              <w:rPr>
                <w:lang w:val="en-US"/>
              </w:rPr>
              <w:t xml:space="preserve"> 3.decembar</w:t>
            </w:r>
          </w:p>
        </w:tc>
        <w:tc>
          <w:tcPr>
            <w:tcW w:w="2177" w:type="dxa"/>
          </w:tcPr>
          <w:p w14:paraId="554D78B5" w14:textId="77777777" w:rsidR="00845276" w:rsidRPr="00845276" w:rsidRDefault="00845276" w:rsidP="00845276">
            <w:pPr>
              <w:rPr>
                <w:lang w:val="sr-Latn-ME"/>
              </w:rPr>
            </w:pPr>
            <w:r w:rsidRPr="00845276">
              <w:rPr>
                <w:lang w:val="sr-Latn-ME"/>
              </w:rPr>
              <w:t>Opština Rožaje</w:t>
            </w:r>
          </w:p>
          <w:p w14:paraId="3B5EB4DA" w14:textId="77777777" w:rsidR="00845276" w:rsidRDefault="00845276" w:rsidP="00834350">
            <w:pPr>
              <w:rPr>
                <w:lang w:val="sr-Latn-ME"/>
              </w:rPr>
            </w:pPr>
            <w:r w:rsidRPr="00845276">
              <w:rPr>
                <w:lang w:val="sr-Latn-ME"/>
              </w:rPr>
              <w:t xml:space="preserve">Sekretarijat za </w:t>
            </w:r>
            <w:r w:rsidR="00834350">
              <w:rPr>
                <w:lang w:val="sr-Latn-ME"/>
              </w:rPr>
              <w:t>sport,kulturu i mlade</w:t>
            </w:r>
            <w:r w:rsidR="001930E9">
              <w:rPr>
                <w:lang w:val="sr-Latn-ME"/>
              </w:rPr>
              <w:t>,</w:t>
            </w:r>
          </w:p>
          <w:p w14:paraId="0C07C973" w14:textId="77777777" w:rsidR="001930E9" w:rsidRDefault="001930E9" w:rsidP="00834350">
            <w:pPr>
              <w:rPr>
                <w:lang w:val="sr-Latn-ME"/>
              </w:rPr>
            </w:pPr>
            <w:r>
              <w:rPr>
                <w:lang w:val="sr-Latn-ME"/>
              </w:rPr>
              <w:t>JU Dnevni centar,</w:t>
            </w:r>
          </w:p>
          <w:p w14:paraId="181C9198" w14:textId="45819711" w:rsidR="001930E9" w:rsidRPr="00845276" w:rsidRDefault="001930E9" w:rsidP="00834350">
            <w:pPr>
              <w:rPr>
                <w:lang w:val="sr-Latn-ME"/>
              </w:rPr>
            </w:pPr>
            <w:r>
              <w:rPr>
                <w:lang w:val="sr-Latn-ME"/>
              </w:rPr>
              <w:t>NVO“Udruženje paraplegučara“Rožaje</w:t>
            </w:r>
          </w:p>
        </w:tc>
        <w:tc>
          <w:tcPr>
            <w:tcW w:w="2223" w:type="dxa"/>
          </w:tcPr>
          <w:p w14:paraId="1B0A45E5" w14:textId="59059BFB" w:rsidR="00845276" w:rsidRPr="00845276" w:rsidRDefault="00140495" w:rsidP="006E4FA8">
            <w:pPr>
              <w:rPr>
                <w:lang w:val="sr-Latn-ME"/>
              </w:rPr>
            </w:pPr>
            <w:r w:rsidRPr="00140495">
              <w:rPr>
                <w:lang w:val="en-US"/>
              </w:rPr>
              <w:t>I</w:t>
            </w:r>
            <w:r w:rsidR="00DE4C9D">
              <w:rPr>
                <w:lang w:val="en-US"/>
              </w:rPr>
              <w:t>V</w:t>
            </w:r>
            <w:r w:rsidRPr="00140495">
              <w:rPr>
                <w:lang w:val="en-US"/>
              </w:rPr>
              <w:t xml:space="preserve"> kvartal 2025/IV kvartal 2026</w:t>
            </w:r>
          </w:p>
        </w:tc>
        <w:tc>
          <w:tcPr>
            <w:tcW w:w="1963" w:type="dxa"/>
          </w:tcPr>
          <w:p w14:paraId="74281537" w14:textId="7920997E" w:rsidR="00845276" w:rsidRPr="00845276" w:rsidRDefault="00845276" w:rsidP="00845276">
            <w:pPr>
              <w:rPr>
                <w:lang w:val="en-US"/>
              </w:rPr>
            </w:pPr>
            <w:r w:rsidRPr="00845276">
              <w:rPr>
                <w:lang w:val="en-US"/>
              </w:rPr>
              <w:t xml:space="preserve">- </w:t>
            </w:r>
            <w:r w:rsidR="00140495">
              <w:rPr>
                <w:lang w:val="en-US"/>
              </w:rPr>
              <w:t>Obilježen međunarodni dan OSI</w:t>
            </w:r>
            <w:r w:rsidR="00DE4C9D">
              <w:rPr>
                <w:lang w:val="en-US"/>
              </w:rPr>
              <w:t xml:space="preserve"> 3.decembar</w:t>
            </w:r>
          </w:p>
          <w:p w14:paraId="40C2D392" w14:textId="77777777" w:rsidR="00845276" w:rsidRPr="00845276" w:rsidRDefault="00845276" w:rsidP="00845276">
            <w:pPr>
              <w:rPr>
                <w:lang w:val="en-US"/>
              </w:rPr>
            </w:pPr>
          </w:p>
          <w:p w14:paraId="0D3B53CC" w14:textId="7C4DD44B" w:rsidR="00845276" w:rsidRPr="00845276" w:rsidRDefault="00845276" w:rsidP="00140495">
            <w:pPr>
              <w:rPr>
                <w:lang w:val="en-US"/>
              </w:rPr>
            </w:pPr>
            <w:r w:rsidRPr="00845276">
              <w:rPr>
                <w:b/>
                <w:lang w:val="en-US"/>
              </w:rPr>
              <w:t>Izvor:</w:t>
            </w:r>
            <w:r w:rsidR="00140495">
              <w:rPr>
                <w:lang w:val="en-US"/>
              </w:rPr>
              <w:t xml:space="preserve"> rozaje.me,Izvještaj</w:t>
            </w:r>
          </w:p>
        </w:tc>
        <w:tc>
          <w:tcPr>
            <w:tcW w:w="1947" w:type="dxa"/>
          </w:tcPr>
          <w:p w14:paraId="380A5EB9" w14:textId="0C138337" w:rsidR="00845276" w:rsidRDefault="00DE4C9D" w:rsidP="00C64557">
            <w:pPr>
              <w:jc w:val="center"/>
              <w:rPr>
                <w:lang w:val="sr-Latn-ME"/>
              </w:rPr>
            </w:pPr>
            <w:r>
              <w:rPr>
                <w:lang w:val="sr-Latn-ME"/>
              </w:rPr>
              <w:t>400</w:t>
            </w:r>
            <w:r w:rsidR="00845276">
              <w:rPr>
                <w:lang w:val="sr-Latn-ME"/>
              </w:rPr>
              <w:t xml:space="preserve"> eura</w:t>
            </w:r>
          </w:p>
          <w:p w14:paraId="00E0C018" w14:textId="556F7709" w:rsidR="00845276" w:rsidRDefault="00845276" w:rsidP="00C64557">
            <w:pPr>
              <w:jc w:val="center"/>
              <w:rPr>
                <w:lang w:val="sr-Latn-ME"/>
              </w:rPr>
            </w:pPr>
          </w:p>
        </w:tc>
        <w:tc>
          <w:tcPr>
            <w:tcW w:w="1609" w:type="dxa"/>
          </w:tcPr>
          <w:p w14:paraId="493606E0" w14:textId="330D87BA" w:rsidR="00845276" w:rsidRDefault="00845276" w:rsidP="00C64557">
            <w:pPr>
              <w:jc w:val="center"/>
              <w:rPr>
                <w:lang w:val="sr-Latn-ME"/>
              </w:rPr>
            </w:pPr>
            <w:r>
              <w:rPr>
                <w:lang w:val="sr-Latn-ME"/>
              </w:rPr>
              <w:t>Budžet</w:t>
            </w:r>
            <w:r w:rsidR="00484A76">
              <w:rPr>
                <w:lang w:val="sr-Latn-ME"/>
              </w:rPr>
              <w:t xml:space="preserve"> Opštine</w:t>
            </w:r>
          </w:p>
        </w:tc>
      </w:tr>
      <w:tr w:rsidR="00B24525" w14:paraId="684BCF9A" w14:textId="77777777" w:rsidTr="00140495">
        <w:tc>
          <w:tcPr>
            <w:tcW w:w="551" w:type="dxa"/>
          </w:tcPr>
          <w:p w14:paraId="360BB75C" w14:textId="23931A63" w:rsidR="00845276" w:rsidRDefault="00140495" w:rsidP="00845276">
            <w:pPr>
              <w:rPr>
                <w:lang w:val="sr-Latn-ME"/>
              </w:rPr>
            </w:pPr>
            <w:r>
              <w:rPr>
                <w:lang w:val="sr-Latn-ME"/>
              </w:rPr>
              <w:t>9</w:t>
            </w:r>
            <w:r w:rsidR="00845276">
              <w:rPr>
                <w:lang w:val="sr-Latn-ME"/>
              </w:rPr>
              <w:t>.</w:t>
            </w:r>
          </w:p>
        </w:tc>
        <w:tc>
          <w:tcPr>
            <w:tcW w:w="2480" w:type="dxa"/>
          </w:tcPr>
          <w:p w14:paraId="7A861664" w14:textId="77777777" w:rsidR="00845276" w:rsidRPr="00845276" w:rsidRDefault="00845276" w:rsidP="006E4FA8">
            <w:pPr>
              <w:rPr>
                <w:lang w:val="en-US"/>
              </w:rPr>
            </w:pPr>
            <w:r w:rsidRPr="00845276">
              <w:rPr>
                <w:lang w:val="en-US"/>
              </w:rPr>
              <w:t xml:space="preserve">Okrugli sto na temu unapređenje učešća građana i I predstavnika mjesnih zajednica u odlučivanju u lokalnim samoupravama sa akcentom na učešće mladih </w:t>
            </w:r>
          </w:p>
        </w:tc>
        <w:tc>
          <w:tcPr>
            <w:tcW w:w="2177" w:type="dxa"/>
          </w:tcPr>
          <w:p w14:paraId="0515EF98" w14:textId="77777777" w:rsidR="00845276" w:rsidRPr="00845276" w:rsidRDefault="00845276" w:rsidP="00845276">
            <w:pPr>
              <w:rPr>
                <w:lang w:val="en-US"/>
              </w:rPr>
            </w:pPr>
            <w:r w:rsidRPr="00845276">
              <w:rPr>
                <w:lang w:val="en-US"/>
              </w:rPr>
              <w:t>Opština Rožaje</w:t>
            </w:r>
          </w:p>
          <w:p w14:paraId="35955809" w14:textId="4F30448E" w:rsidR="00845276" w:rsidRPr="00845276" w:rsidRDefault="00845276" w:rsidP="00834350">
            <w:pPr>
              <w:rPr>
                <w:lang w:val="sr-Latn-ME"/>
              </w:rPr>
            </w:pPr>
            <w:r w:rsidRPr="00845276">
              <w:rPr>
                <w:lang w:val="en-US"/>
              </w:rPr>
              <w:t xml:space="preserve">Sekretarijata za </w:t>
            </w:r>
            <w:r w:rsidR="00834350">
              <w:rPr>
                <w:lang w:val="en-US"/>
              </w:rPr>
              <w:t>sport,kulturu I mlade</w:t>
            </w:r>
          </w:p>
        </w:tc>
        <w:tc>
          <w:tcPr>
            <w:tcW w:w="2223" w:type="dxa"/>
          </w:tcPr>
          <w:p w14:paraId="3D5F257D" w14:textId="6683B42E" w:rsidR="00845276" w:rsidRPr="00845276" w:rsidRDefault="00140495" w:rsidP="006E4FA8">
            <w:pPr>
              <w:rPr>
                <w:lang w:val="en-US"/>
              </w:rPr>
            </w:pPr>
            <w:r w:rsidRPr="00140495">
              <w:rPr>
                <w:lang w:val="en-US"/>
              </w:rPr>
              <w:t>I kvartal 2025/IV kvartal 2026</w:t>
            </w:r>
          </w:p>
        </w:tc>
        <w:tc>
          <w:tcPr>
            <w:tcW w:w="1963" w:type="dxa"/>
          </w:tcPr>
          <w:p w14:paraId="062E0C8C" w14:textId="024AC02F" w:rsidR="00845276" w:rsidRPr="00845276" w:rsidRDefault="00845276" w:rsidP="00845276">
            <w:pPr>
              <w:rPr>
                <w:lang w:val="en-US"/>
              </w:rPr>
            </w:pPr>
            <w:r w:rsidRPr="00845276">
              <w:rPr>
                <w:lang w:val="en-US"/>
              </w:rPr>
              <w:t>- Organizovan</w:t>
            </w:r>
            <w:r w:rsidR="00834350">
              <w:rPr>
                <w:lang w:val="en-US"/>
              </w:rPr>
              <w:t>a</w:t>
            </w:r>
            <w:r w:rsidRPr="00845276">
              <w:rPr>
                <w:lang w:val="en-US"/>
              </w:rPr>
              <w:t xml:space="preserve"> najmanje </w:t>
            </w:r>
            <w:r w:rsidR="00834350">
              <w:rPr>
                <w:lang w:val="en-US"/>
              </w:rPr>
              <w:t>2</w:t>
            </w:r>
            <w:r w:rsidR="005A43A6">
              <w:rPr>
                <w:lang w:val="en-US"/>
              </w:rPr>
              <w:t xml:space="preserve"> </w:t>
            </w:r>
            <w:r w:rsidR="00834350">
              <w:rPr>
                <w:lang w:val="en-US"/>
              </w:rPr>
              <w:t>okrugla</w:t>
            </w:r>
            <w:r w:rsidRPr="00845276">
              <w:rPr>
                <w:lang w:val="en-US"/>
              </w:rPr>
              <w:t xml:space="preserve"> sto</w:t>
            </w:r>
            <w:r w:rsidR="00834350">
              <w:rPr>
                <w:lang w:val="en-US"/>
              </w:rPr>
              <w:t>la</w:t>
            </w:r>
            <w:r w:rsidRPr="00845276">
              <w:rPr>
                <w:lang w:val="en-US"/>
              </w:rPr>
              <w:t xml:space="preserve">  za 20 učesnika</w:t>
            </w:r>
          </w:p>
          <w:p w14:paraId="2FA40C0F" w14:textId="77777777" w:rsidR="00845276" w:rsidRPr="00845276" w:rsidRDefault="00845276" w:rsidP="00845276">
            <w:pPr>
              <w:rPr>
                <w:lang w:val="en-US"/>
              </w:rPr>
            </w:pPr>
          </w:p>
          <w:p w14:paraId="436F73F1" w14:textId="77777777" w:rsidR="00845276" w:rsidRPr="00845276" w:rsidRDefault="00845276" w:rsidP="00845276">
            <w:pPr>
              <w:rPr>
                <w:lang w:val="en-US"/>
              </w:rPr>
            </w:pPr>
          </w:p>
          <w:p w14:paraId="25BFABE2" w14:textId="77777777" w:rsidR="00845276" w:rsidRPr="00845276" w:rsidRDefault="00845276" w:rsidP="00845276">
            <w:pPr>
              <w:rPr>
                <w:lang w:val="en-US"/>
              </w:rPr>
            </w:pPr>
          </w:p>
          <w:p w14:paraId="4531D3F2" w14:textId="77777777" w:rsidR="00845276" w:rsidRPr="00845276" w:rsidRDefault="00845276" w:rsidP="00845276">
            <w:pPr>
              <w:rPr>
                <w:lang w:val="en-US"/>
              </w:rPr>
            </w:pPr>
          </w:p>
          <w:p w14:paraId="239CB266" w14:textId="77777777" w:rsidR="00845276" w:rsidRPr="00845276" w:rsidRDefault="00845276" w:rsidP="00845276">
            <w:pPr>
              <w:rPr>
                <w:lang w:val="en-US"/>
              </w:rPr>
            </w:pPr>
            <w:r w:rsidRPr="00845276">
              <w:rPr>
                <w:b/>
                <w:lang w:val="en-US"/>
              </w:rPr>
              <w:t>Izvor:</w:t>
            </w:r>
            <w:r w:rsidRPr="00845276">
              <w:rPr>
                <w:lang w:val="en-US"/>
              </w:rPr>
              <w:t xml:space="preserve"> Izvještaj o realizovanim aktivnostima</w:t>
            </w:r>
          </w:p>
        </w:tc>
        <w:tc>
          <w:tcPr>
            <w:tcW w:w="1947" w:type="dxa"/>
          </w:tcPr>
          <w:p w14:paraId="4D74B178" w14:textId="77777777" w:rsidR="00845276" w:rsidRPr="00845276" w:rsidRDefault="00845276" w:rsidP="00C64557">
            <w:pPr>
              <w:jc w:val="center"/>
              <w:rPr>
                <w:lang w:val="en-US"/>
              </w:rPr>
            </w:pPr>
            <w:r w:rsidRPr="00845276">
              <w:rPr>
                <w:lang w:val="en-US"/>
              </w:rPr>
              <w:t>200 eura</w:t>
            </w:r>
          </w:p>
          <w:p w14:paraId="10FE19B2" w14:textId="77777777" w:rsidR="00845276" w:rsidRDefault="00845276" w:rsidP="00C64557">
            <w:pPr>
              <w:jc w:val="center"/>
              <w:rPr>
                <w:lang w:val="sr-Latn-ME"/>
              </w:rPr>
            </w:pPr>
          </w:p>
        </w:tc>
        <w:tc>
          <w:tcPr>
            <w:tcW w:w="1609" w:type="dxa"/>
          </w:tcPr>
          <w:p w14:paraId="7F2C79DB" w14:textId="2A82A72C" w:rsidR="00845276" w:rsidRDefault="00845276" w:rsidP="00C64557">
            <w:pPr>
              <w:jc w:val="center"/>
              <w:rPr>
                <w:lang w:val="sr-Latn-ME"/>
              </w:rPr>
            </w:pPr>
            <w:r>
              <w:rPr>
                <w:lang w:val="sr-Latn-ME"/>
              </w:rPr>
              <w:t>Budžet</w:t>
            </w:r>
            <w:r w:rsidR="00484A76">
              <w:rPr>
                <w:lang w:val="sr-Latn-ME"/>
              </w:rPr>
              <w:t xml:space="preserve"> Opštine</w:t>
            </w:r>
          </w:p>
        </w:tc>
      </w:tr>
      <w:tr w:rsidR="00B24525" w14:paraId="2D3B00ED" w14:textId="77777777" w:rsidTr="00140495">
        <w:tc>
          <w:tcPr>
            <w:tcW w:w="551" w:type="dxa"/>
          </w:tcPr>
          <w:p w14:paraId="3F682954" w14:textId="51816430" w:rsidR="00442AA8" w:rsidRDefault="002C3267" w:rsidP="00845276">
            <w:pPr>
              <w:rPr>
                <w:lang w:val="sr-Latn-ME"/>
              </w:rPr>
            </w:pPr>
            <w:r>
              <w:rPr>
                <w:lang w:val="sr-Latn-ME"/>
              </w:rPr>
              <w:t>10</w:t>
            </w:r>
            <w:r w:rsidR="00442AA8">
              <w:rPr>
                <w:lang w:val="sr-Latn-ME"/>
              </w:rPr>
              <w:t>.</w:t>
            </w:r>
          </w:p>
        </w:tc>
        <w:tc>
          <w:tcPr>
            <w:tcW w:w="2480" w:type="dxa"/>
          </w:tcPr>
          <w:p w14:paraId="1A0641F3" w14:textId="77777777" w:rsidR="00442AA8" w:rsidRPr="00845276" w:rsidRDefault="00442AA8" w:rsidP="00442AA8">
            <w:pPr>
              <w:rPr>
                <w:lang w:val="en-US"/>
              </w:rPr>
            </w:pPr>
            <w:r w:rsidRPr="00442AA8">
              <w:rPr>
                <w:lang w:val="en-US"/>
              </w:rPr>
              <w:t xml:space="preserve">Informisati mlade </w:t>
            </w:r>
            <w:r w:rsidRPr="00442AA8">
              <w:rPr>
                <w:bCs/>
                <w:lang w:val="en-US"/>
              </w:rPr>
              <w:t>sa posebnim fokusom na podsticanje učešća mladih žena i marginalizvanih grupa</w:t>
            </w:r>
            <w:r>
              <w:rPr>
                <w:bCs/>
                <w:lang w:val="en-US"/>
              </w:rPr>
              <w:t xml:space="preserve"> u društvenom životu</w:t>
            </w:r>
          </w:p>
        </w:tc>
        <w:tc>
          <w:tcPr>
            <w:tcW w:w="2177" w:type="dxa"/>
          </w:tcPr>
          <w:p w14:paraId="7D1CD739" w14:textId="58321466" w:rsidR="00442AA8" w:rsidRPr="00442AA8" w:rsidRDefault="00442AA8" w:rsidP="00442AA8">
            <w:pPr>
              <w:rPr>
                <w:lang w:val="en-US"/>
              </w:rPr>
            </w:pPr>
            <w:r w:rsidRPr="00442AA8">
              <w:rPr>
                <w:lang w:val="en-US"/>
              </w:rPr>
              <w:t xml:space="preserve">Opština Rožaje-Sekretarijat za </w:t>
            </w:r>
            <w:r w:rsidR="00834350">
              <w:rPr>
                <w:lang w:val="en-US"/>
              </w:rPr>
              <w:t>sport,kulturu I mlade</w:t>
            </w:r>
          </w:p>
          <w:p w14:paraId="56799EA4" w14:textId="77777777" w:rsidR="00442AA8" w:rsidRPr="00442AA8" w:rsidRDefault="00442AA8" w:rsidP="00442AA8">
            <w:pPr>
              <w:rPr>
                <w:lang w:val="en-US"/>
              </w:rPr>
            </w:pPr>
            <w:r w:rsidRPr="00442AA8">
              <w:rPr>
                <w:lang w:val="en-US"/>
              </w:rPr>
              <w:t>NVO</w:t>
            </w:r>
          </w:p>
          <w:p w14:paraId="12C7DA04" w14:textId="77777777" w:rsidR="00442AA8" w:rsidRPr="00845276" w:rsidRDefault="00442AA8" w:rsidP="00442AA8">
            <w:pPr>
              <w:rPr>
                <w:lang w:val="en-US"/>
              </w:rPr>
            </w:pPr>
            <w:r w:rsidRPr="00442AA8">
              <w:rPr>
                <w:lang w:val="en-US"/>
              </w:rPr>
              <w:t>Obrazovne institucije</w:t>
            </w:r>
          </w:p>
        </w:tc>
        <w:tc>
          <w:tcPr>
            <w:tcW w:w="2223" w:type="dxa"/>
          </w:tcPr>
          <w:p w14:paraId="1803762A" w14:textId="11CF0885" w:rsidR="00442AA8" w:rsidRPr="00845276" w:rsidRDefault="00140495" w:rsidP="006E4FA8">
            <w:pPr>
              <w:rPr>
                <w:lang w:val="en-US"/>
              </w:rPr>
            </w:pPr>
            <w:r w:rsidRPr="00140495">
              <w:rPr>
                <w:lang w:val="en-US"/>
              </w:rPr>
              <w:t>I kvartal 2025/IV kvartal 2026</w:t>
            </w:r>
          </w:p>
        </w:tc>
        <w:tc>
          <w:tcPr>
            <w:tcW w:w="1963" w:type="dxa"/>
          </w:tcPr>
          <w:p w14:paraId="57D8F143" w14:textId="77777777" w:rsidR="00442AA8" w:rsidRPr="00442AA8" w:rsidRDefault="00442AA8" w:rsidP="00442AA8">
            <w:pPr>
              <w:rPr>
                <w:lang w:val="en-US"/>
              </w:rPr>
            </w:pPr>
            <w:r w:rsidRPr="00442AA8">
              <w:rPr>
                <w:lang w:val="en-US"/>
              </w:rPr>
              <w:t xml:space="preserve">- U saradnji sa NVO sektorom, obrazovnim institucijama </w:t>
            </w:r>
            <w:r>
              <w:rPr>
                <w:lang w:val="en-US"/>
              </w:rPr>
              <w:t xml:space="preserve"> organizovana najmanje 2 </w:t>
            </w:r>
            <w:r w:rsidRPr="00442AA8">
              <w:rPr>
                <w:lang w:val="en-US"/>
              </w:rPr>
              <w:t xml:space="preserve"> informativno-k</w:t>
            </w:r>
            <w:r>
              <w:rPr>
                <w:lang w:val="en-US"/>
              </w:rPr>
              <w:t>onsultativna sastanka</w:t>
            </w:r>
            <w:r w:rsidRPr="00442AA8">
              <w:rPr>
                <w:lang w:val="en-US"/>
              </w:rPr>
              <w:t xml:space="preserve"> </w:t>
            </w:r>
            <w:r w:rsidR="005A43A6">
              <w:rPr>
                <w:lang w:val="en-US"/>
              </w:rPr>
              <w:t>uz učešće 20 mladih žena I mladih</w:t>
            </w:r>
            <w:r w:rsidRPr="00442AA8">
              <w:rPr>
                <w:lang w:val="en-US"/>
              </w:rPr>
              <w:t xml:space="preserve"> iz redova marginalizovanih </w:t>
            </w:r>
            <w:r w:rsidRPr="00442AA8">
              <w:rPr>
                <w:lang w:val="en-US"/>
              </w:rPr>
              <w:lastRenderedPageBreak/>
              <w:t>grupa sa posebnim  o aktuelnim pitanjima na lokalnom nivou I učešću u donošenju odluka</w:t>
            </w:r>
          </w:p>
          <w:p w14:paraId="38AC8689" w14:textId="77777777" w:rsidR="00442AA8" w:rsidRPr="00442AA8" w:rsidRDefault="00442AA8" w:rsidP="00442AA8">
            <w:pPr>
              <w:rPr>
                <w:lang w:val="en-US"/>
              </w:rPr>
            </w:pPr>
          </w:p>
          <w:p w14:paraId="4DB1FE86" w14:textId="77777777" w:rsidR="00442AA8" w:rsidRPr="00845276" w:rsidRDefault="00442AA8" w:rsidP="00442AA8">
            <w:pPr>
              <w:rPr>
                <w:lang w:val="en-US"/>
              </w:rPr>
            </w:pPr>
            <w:r w:rsidRPr="005A43A6">
              <w:rPr>
                <w:b/>
                <w:lang w:val="en-US"/>
              </w:rPr>
              <w:t>Izvor:</w:t>
            </w:r>
            <w:r w:rsidRPr="00442AA8">
              <w:rPr>
                <w:lang w:val="en-US"/>
              </w:rPr>
              <w:t xml:space="preserve"> Izvještaj o radu</w:t>
            </w:r>
          </w:p>
        </w:tc>
        <w:tc>
          <w:tcPr>
            <w:tcW w:w="1947" w:type="dxa"/>
          </w:tcPr>
          <w:p w14:paraId="46D6AB49" w14:textId="7DD40BAB" w:rsidR="00442AA8" w:rsidRPr="00C64557" w:rsidRDefault="002C3267" w:rsidP="002C3267">
            <w:pPr>
              <w:jc w:val="center"/>
              <w:rPr>
                <w:b/>
                <w:lang w:val="en-US"/>
              </w:rPr>
            </w:pPr>
            <w:r w:rsidRPr="00C64557">
              <w:rPr>
                <w:b/>
                <w:lang w:val="en-US"/>
              </w:rPr>
              <w:lastRenderedPageBreak/>
              <w:t>/</w:t>
            </w:r>
          </w:p>
        </w:tc>
        <w:tc>
          <w:tcPr>
            <w:tcW w:w="1609" w:type="dxa"/>
          </w:tcPr>
          <w:p w14:paraId="3475FB6B" w14:textId="41F2B416" w:rsidR="00442AA8" w:rsidRPr="00C64557" w:rsidRDefault="002C3267" w:rsidP="002C3267">
            <w:pPr>
              <w:jc w:val="center"/>
              <w:rPr>
                <w:b/>
                <w:lang w:val="sr-Latn-ME"/>
              </w:rPr>
            </w:pPr>
            <w:r w:rsidRPr="00C64557">
              <w:rPr>
                <w:b/>
                <w:lang w:val="sr-Latn-ME"/>
              </w:rPr>
              <w:t>/</w:t>
            </w:r>
          </w:p>
        </w:tc>
      </w:tr>
      <w:tr w:rsidR="00B24525" w14:paraId="44921923" w14:textId="77777777" w:rsidTr="00140495">
        <w:tc>
          <w:tcPr>
            <w:tcW w:w="551" w:type="dxa"/>
          </w:tcPr>
          <w:p w14:paraId="4B9F61C2" w14:textId="7D793A0C" w:rsidR="00442AA8" w:rsidRDefault="002C3267" w:rsidP="00845276">
            <w:pPr>
              <w:rPr>
                <w:lang w:val="sr-Latn-ME"/>
              </w:rPr>
            </w:pPr>
            <w:r>
              <w:rPr>
                <w:lang w:val="sr-Latn-ME"/>
              </w:rPr>
              <w:lastRenderedPageBreak/>
              <w:t>11</w:t>
            </w:r>
            <w:r w:rsidR="00442AA8">
              <w:rPr>
                <w:lang w:val="sr-Latn-ME"/>
              </w:rPr>
              <w:t>.</w:t>
            </w:r>
          </w:p>
        </w:tc>
        <w:tc>
          <w:tcPr>
            <w:tcW w:w="2480" w:type="dxa"/>
          </w:tcPr>
          <w:p w14:paraId="3C762B44" w14:textId="753AA134" w:rsidR="00442AA8" w:rsidRPr="00442AA8" w:rsidRDefault="00442AA8" w:rsidP="00442AA8">
            <w:pPr>
              <w:rPr>
                <w:lang w:val="en-US"/>
              </w:rPr>
            </w:pPr>
            <w:r w:rsidRPr="00442AA8">
              <w:rPr>
                <w:lang w:val="en-US"/>
              </w:rPr>
              <w:t>Radionice “Mladi –mladim”, gdje će vršnjački edukatori organizovati radionice kako bi pomogli svojim vršnjacima da se uključe u obrazovni s</w:t>
            </w:r>
            <w:r w:rsidR="00D42D2E">
              <w:rPr>
                <w:lang w:val="en-US"/>
              </w:rPr>
              <w:t>i</w:t>
            </w:r>
            <w:r w:rsidRPr="00442AA8">
              <w:rPr>
                <w:lang w:val="en-US"/>
              </w:rPr>
              <w:t>stem</w:t>
            </w:r>
          </w:p>
        </w:tc>
        <w:tc>
          <w:tcPr>
            <w:tcW w:w="2177" w:type="dxa"/>
          </w:tcPr>
          <w:p w14:paraId="1C6696BD" w14:textId="7EC0AC23" w:rsidR="00442AA8" w:rsidRPr="00442AA8" w:rsidRDefault="00442AA8" w:rsidP="00442AA8">
            <w:pPr>
              <w:rPr>
                <w:lang w:val="en-US"/>
              </w:rPr>
            </w:pPr>
            <w:r w:rsidRPr="00442AA8">
              <w:rPr>
                <w:lang w:val="en-US"/>
              </w:rPr>
              <w:t xml:space="preserve">Opština Rožaje-Sekretarijat za </w:t>
            </w:r>
            <w:r w:rsidR="00140495">
              <w:rPr>
                <w:lang w:val="en-US"/>
              </w:rPr>
              <w:t>sport,kulturu I mlade</w:t>
            </w:r>
          </w:p>
          <w:p w14:paraId="26B18BA1" w14:textId="77777777" w:rsidR="00442AA8" w:rsidRPr="00442AA8" w:rsidRDefault="00442AA8" w:rsidP="00442AA8">
            <w:pPr>
              <w:rPr>
                <w:lang w:val="en-US"/>
              </w:rPr>
            </w:pPr>
            <w:r w:rsidRPr="00442AA8">
              <w:rPr>
                <w:lang w:val="en-US"/>
              </w:rPr>
              <w:t>NVO</w:t>
            </w:r>
          </w:p>
          <w:p w14:paraId="04467775" w14:textId="77777777" w:rsidR="00442AA8" w:rsidRPr="00442AA8" w:rsidRDefault="00442AA8" w:rsidP="00442AA8">
            <w:pPr>
              <w:rPr>
                <w:lang w:val="en-US"/>
              </w:rPr>
            </w:pPr>
            <w:r w:rsidRPr="00442AA8">
              <w:rPr>
                <w:lang w:val="en-US"/>
              </w:rPr>
              <w:t>Škole</w:t>
            </w:r>
          </w:p>
        </w:tc>
        <w:tc>
          <w:tcPr>
            <w:tcW w:w="2223" w:type="dxa"/>
          </w:tcPr>
          <w:p w14:paraId="1E61806C" w14:textId="25F8164F" w:rsidR="00442AA8" w:rsidRDefault="00140495" w:rsidP="006E4FA8">
            <w:pPr>
              <w:rPr>
                <w:lang w:val="en-US"/>
              </w:rPr>
            </w:pPr>
            <w:r w:rsidRPr="00140495">
              <w:rPr>
                <w:lang w:val="en-US"/>
              </w:rPr>
              <w:t>I kvartal 2025/IV kvartal 2026</w:t>
            </w:r>
          </w:p>
        </w:tc>
        <w:tc>
          <w:tcPr>
            <w:tcW w:w="1963" w:type="dxa"/>
          </w:tcPr>
          <w:p w14:paraId="1D887C90" w14:textId="77777777" w:rsidR="00442AA8" w:rsidRPr="00442AA8" w:rsidRDefault="00442AA8" w:rsidP="00442AA8">
            <w:pPr>
              <w:rPr>
                <w:lang w:val="en-US"/>
              </w:rPr>
            </w:pPr>
            <w:r w:rsidRPr="00442AA8">
              <w:rPr>
                <w:lang w:val="en-US"/>
              </w:rPr>
              <w:t xml:space="preserve">2 radionice Minimum 20 mladih roma uključeno u radu </w:t>
            </w:r>
          </w:p>
          <w:p w14:paraId="4CCF6F1C" w14:textId="3EDFF430" w:rsidR="00442AA8" w:rsidRPr="00442AA8" w:rsidRDefault="00442AA8" w:rsidP="00442AA8">
            <w:pPr>
              <w:rPr>
                <w:lang w:val="en-US"/>
              </w:rPr>
            </w:pPr>
          </w:p>
          <w:p w14:paraId="2DAE14F0" w14:textId="77777777" w:rsidR="00442AA8" w:rsidRDefault="00442AA8" w:rsidP="00442AA8">
            <w:pPr>
              <w:rPr>
                <w:lang w:val="en-US"/>
              </w:rPr>
            </w:pPr>
            <w:r w:rsidRPr="00442AA8">
              <w:rPr>
                <w:b/>
                <w:lang w:val="en-US"/>
              </w:rPr>
              <w:t>Izvor:</w:t>
            </w:r>
            <w:r w:rsidRPr="00442AA8">
              <w:rPr>
                <w:lang w:val="en-US"/>
              </w:rPr>
              <w:t xml:space="preserve"> Izvještaj</w:t>
            </w:r>
          </w:p>
          <w:p w14:paraId="07EB6E9C" w14:textId="77777777" w:rsidR="00140495" w:rsidRDefault="00140495" w:rsidP="00442AA8">
            <w:pPr>
              <w:rPr>
                <w:lang w:val="en-US"/>
              </w:rPr>
            </w:pPr>
          </w:p>
          <w:p w14:paraId="4CE65D96" w14:textId="0A660C1D" w:rsidR="00140495" w:rsidRPr="00442AA8" w:rsidRDefault="00140495" w:rsidP="00442AA8">
            <w:pPr>
              <w:rPr>
                <w:lang w:val="en-US"/>
              </w:rPr>
            </w:pPr>
          </w:p>
        </w:tc>
        <w:tc>
          <w:tcPr>
            <w:tcW w:w="1947" w:type="dxa"/>
          </w:tcPr>
          <w:p w14:paraId="3CA12A38" w14:textId="77777777" w:rsidR="00442AA8" w:rsidRPr="00442AA8" w:rsidRDefault="00442AA8" w:rsidP="00C64557">
            <w:pPr>
              <w:jc w:val="center"/>
              <w:rPr>
                <w:lang w:val="en-US"/>
              </w:rPr>
            </w:pPr>
            <w:r w:rsidRPr="00442AA8">
              <w:rPr>
                <w:lang w:val="en-US"/>
              </w:rPr>
              <w:t>200 eura</w:t>
            </w:r>
          </w:p>
          <w:p w14:paraId="0DDD814F" w14:textId="16F391B4" w:rsidR="00442AA8" w:rsidRDefault="00442AA8" w:rsidP="00C64557">
            <w:pPr>
              <w:jc w:val="center"/>
              <w:rPr>
                <w:lang w:val="en-US"/>
              </w:rPr>
            </w:pPr>
          </w:p>
        </w:tc>
        <w:tc>
          <w:tcPr>
            <w:tcW w:w="1609" w:type="dxa"/>
          </w:tcPr>
          <w:p w14:paraId="05B67ACF" w14:textId="545EEEB1" w:rsidR="00442AA8" w:rsidRDefault="00442AA8" w:rsidP="00C64557">
            <w:pPr>
              <w:jc w:val="center"/>
              <w:rPr>
                <w:lang w:val="sr-Latn-ME"/>
              </w:rPr>
            </w:pPr>
            <w:r>
              <w:rPr>
                <w:lang w:val="sr-Latn-ME"/>
              </w:rPr>
              <w:t>Budžet</w:t>
            </w:r>
            <w:r w:rsidR="00484A76">
              <w:rPr>
                <w:lang w:val="sr-Latn-ME"/>
              </w:rPr>
              <w:t xml:space="preserve"> Opštine</w:t>
            </w:r>
          </w:p>
        </w:tc>
      </w:tr>
      <w:tr w:rsidR="00B24525" w14:paraId="7BFDEDAB" w14:textId="77777777" w:rsidTr="00140495">
        <w:tc>
          <w:tcPr>
            <w:tcW w:w="551" w:type="dxa"/>
          </w:tcPr>
          <w:p w14:paraId="792CDED8" w14:textId="1CC45E44" w:rsidR="00705E90" w:rsidRDefault="002C3267" w:rsidP="00845276">
            <w:pPr>
              <w:rPr>
                <w:lang w:val="sr-Latn-ME"/>
              </w:rPr>
            </w:pPr>
            <w:r>
              <w:rPr>
                <w:lang w:val="sr-Latn-ME"/>
              </w:rPr>
              <w:t>12</w:t>
            </w:r>
            <w:r w:rsidR="00705E90">
              <w:rPr>
                <w:lang w:val="sr-Latn-ME"/>
              </w:rPr>
              <w:t>.</w:t>
            </w:r>
          </w:p>
        </w:tc>
        <w:tc>
          <w:tcPr>
            <w:tcW w:w="2480" w:type="dxa"/>
          </w:tcPr>
          <w:p w14:paraId="496DFCCE" w14:textId="77777777" w:rsidR="00705E90" w:rsidRPr="00442AA8" w:rsidRDefault="00705E90" w:rsidP="00442AA8">
            <w:pPr>
              <w:rPr>
                <w:lang w:val="en-US"/>
              </w:rPr>
            </w:pPr>
            <w:r w:rsidRPr="00705E90">
              <w:rPr>
                <w:lang w:val="en-US"/>
              </w:rPr>
              <w:t>Podrška radu volonterskih klubova u okviru organizacija civilnog društva, škola i sl.</w:t>
            </w:r>
          </w:p>
        </w:tc>
        <w:tc>
          <w:tcPr>
            <w:tcW w:w="2177" w:type="dxa"/>
          </w:tcPr>
          <w:p w14:paraId="1B8839E3" w14:textId="11BB3307" w:rsidR="00705E90" w:rsidRPr="00442AA8" w:rsidRDefault="00705E90" w:rsidP="00442AA8">
            <w:pPr>
              <w:rPr>
                <w:lang w:val="en-US"/>
              </w:rPr>
            </w:pPr>
            <w:r>
              <w:rPr>
                <w:lang w:val="en-US"/>
              </w:rPr>
              <w:t>Opština Rožaje</w:t>
            </w:r>
            <w:r w:rsidR="00834350">
              <w:rPr>
                <w:lang w:val="en-US"/>
              </w:rPr>
              <w:t>-Sekretarijat za sport,kulturu I mlade</w:t>
            </w:r>
          </w:p>
        </w:tc>
        <w:tc>
          <w:tcPr>
            <w:tcW w:w="2223" w:type="dxa"/>
          </w:tcPr>
          <w:p w14:paraId="54218524" w14:textId="28ABD551" w:rsidR="00705E90" w:rsidRPr="00442AA8" w:rsidRDefault="00140495" w:rsidP="006E4FA8">
            <w:pPr>
              <w:rPr>
                <w:lang w:val="en-US"/>
              </w:rPr>
            </w:pPr>
            <w:r w:rsidRPr="00140495">
              <w:rPr>
                <w:lang w:val="en-US"/>
              </w:rPr>
              <w:t>I kvartal 2025/IV kvartal 2026</w:t>
            </w:r>
          </w:p>
        </w:tc>
        <w:tc>
          <w:tcPr>
            <w:tcW w:w="1963" w:type="dxa"/>
          </w:tcPr>
          <w:p w14:paraId="24FDA174" w14:textId="77777777" w:rsidR="00705E90" w:rsidRPr="00705E90" w:rsidRDefault="00705E90" w:rsidP="00705E90">
            <w:pPr>
              <w:rPr>
                <w:lang w:val="en-US"/>
              </w:rPr>
            </w:pPr>
            <w:r w:rsidRPr="00705E90">
              <w:rPr>
                <w:lang w:val="en-US"/>
              </w:rPr>
              <w:t xml:space="preserve">- Najmanje </w:t>
            </w:r>
            <w:r>
              <w:rPr>
                <w:lang w:val="en-US"/>
              </w:rPr>
              <w:t>1</w:t>
            </w:r>
            <w:r w:rsidRPr="00705E90">
              <w:rPr>
                <w:lang w:val="en-US"/>
              </w:rPr>
              <w:t xml:space="preserve"> podržana aktivnost volonterskih klubova </w:t>
            </w:r>
            <w:r>
              <w:rPr>
                <w:lang w:val="en-US"/>
              </w:rPr>
              <w:t>uz učešće 20 mladih ljudi</w:t>
            </w:r>
          </w:p>
          <w:p w14:paraId="31279DC8" w14:textId="77777777" w:rsidR="00705E90" w:rsidRDefault="00705E90" w:rsidP="00705E90">
            <w:pPr>
              <w:rPr>
                <w:lang w:val="en-US"/>
              </w:rPr>
            </w:pPr>
            <w:r w:rsidRPr="00705E90">
              <w:rPr>
                <w:b/>
                <w:lang w:val="en-US"/>
              </w:rPr>
              <w:t>Izvor:</w:t>
            </w:r>
            <w:r w:rsidRPr="00705E90">
              <w:rPr>
                <w:lang w:val="en-US"/>
              </w:rPr>
              <w:t xml:space="preserve"> Izvještaj</w:t>
            </w:r>
          </w:p>
        </w:tc>
        <w:tc>
          <w:tcPr>
            <w:tcW w:w="1947" w:type="dxa"/>
          </w:tcPr>
          <w:p w14:paraId="57DCD5CD" w14:textId="05F415A9" w:rsidR="00705E90" w:rsidRPr="00705E90" w:rsidRDefault="00DE4C9D" w:rsidP="00C64557">
            <w:pPr>
              <w:jc w:val="center"/>
              <w:rPr>
                <w:lang w:val="en-US"/>
              </w:rPr>
            </w:pPr>
            <w:r>
              <w:rPr>
                <w:lang w:val="en-US"/>
              </w:rPr>
              <w:t>5</w:t>
            </w:r>
            <w:r w:rsidR="00705E90" w:rsidRPr="00705E90">
              <w:rPr>
                <w:lang w:val="en-US"/>
              </w:rPr>
              <w:t>00 eura</w:t>
            </w:r>
          </w:p>
          <w:p w14:paraId="4E02F2A3" w14:textId="267C2441" w:rsidR="00705E90" w:rsidRPr="00442AA8" w:rsidRDefault="00705E90" w:rsidP="00C64557">
            <w:pPr>
              <w:jc w:val="center"/>
              <w:rPr>
                <w:lang w:val="en-US"/>
              </w:rPr>
            </w:pPr>
          </w:p>
        </w:tc>
        <w:tc>
          <w:tcPr>
            <w:tcW w:w="1609" w:type="dxa"/>
          </w:tcPr>
          <w:p w14:paraId="622336E6" w14:textId="53EDDA89" w:rsidR="00705E90" w:rsidRDefault="00705E90" w:rsidP="00C64557">
            <w:pPr>
              <w:jc w:val="center"/>
              <w:rPr>
                <w:lang w:val="sr-Latn-ME"/>
              </w:rPr>
            </w:pPr>
            <w:r>
              <w:rPr>
                <w:lang w:val="sr-Latn-ME"/>
              </w:rPr>
              <w:t>Budžet</w:t>
            </w:r>
            <w:r w:rsidR="00484A76">
              <w:rPr>
                <w:lang w:val="sr-Latn-ME"/>
              </w:rPr>
              <w:t xml:space="preserve"> Opštine</w:t>
            </w:r>
          </w:p>
        </w:tc>
      </w:tr>
      <w:tr w:rsidR="00B24525" w14:paraId="68F07549" w14:textId="77777777" w:rsidTr="00140495">
        <w:tc>
          <w:tcPr>
            <w:tcW w:w="551" w:type="dxa"/>
          </w:tcPr>
          <w:p w14:paraId="5793AA56" w14:textId="4779CB61" w:rsidR="001C66A7" w:rsidRDefault="002C3267" w:rsidP="00845276">
            <w:pPr>
              <w:rPr>
                <w:lang w:val="sr-Latn-ME"/>
              </w:rPr>
            </w:pPr>
            <w:r>
              <w:rPr>
                <w:lang w:val="sr-Latn-ME"/>
              </w:rPr>
              <w:t>13</w:t>
            </w:r>
            <w:r w:rsidR="001C66A7">
              <w:rPr>
                <w:lang w:val="sr-Latn-ME"/>
              </w:rPr>
              <w:t>.</w:t>
            </w:r>
          </w:p>
        </w:tc>
        <w:tc>
          <w:tcPr>
            <w:tcW w:w="2480" w:type="dxa"/>
          </w:tcPr>
          <w:p w14:paraId="56FA90C3" w14:textId="083654B4" w:rsidR="001C66A7" w:rsidRPr="00442AA8" w:rsidRDefault="00140495" w:rsidP="00442AA8">
            <w:pPr>
              <w:rPr>
                <w:lang w:val="en-US"/>
              </w:rPr>
            </w:pPr>
            <w:r>
              <w:rPr>
                <w:lang w:val="en-US"/>
              </w:rPr>
              <w:t>Promocija volonterizma među mladima na lokalnom nivou</w:t>
            </w:r>
          </w:p>
        </w:tc>
        <w:tc>
          <w:tcPr>
            <w:tcW w:w="2177" w:type="dxa"/>
          </w:tcPr>
          <w:p w14:paraId="65907BC7" w14:textId="64F29C25" w:rsidR="001C66A7" w:rsidRPr="001C66A7" w:rsidRDefault="001C66A7" w:rsidP="001C66A7">
            <w:pPr>
              <w:rPr>
                <w:lang w:val="en-US"/>
              </w:rPr>
            </w:pPr>
            <w:r w:rsidRPr="001C66A7">
              <w:rPr>
                <w:lang w:val="en-US"/>
              </w:rPr>
              <w:t>Opština Rožaje</w:t>
            </w:r>
            <w:r w:rsidR="00834350">
              <w:rPr>
                <w:lang w:val="en-US"/>
              </w:rPr>
              <w:t>-Sekretarijat za sport,kulturu I mlade</w:t>
            </w:r>
            <w:r w:rsidRPr="001C66A7">
              <w:rPr>
                <w:lang w:val="en-US"/>
              </w:rPr>
              <w:t xml:space="preserve"> </w:t>
            </w:r>
          </w:p>
          <w:p w14:paraId="1558B702" w14:textId="77777777" w:rsidR="001C66A7" w:rsidRDefault="001C66A7" w:rsidP="001C66A7">
            <w:pPr>
              <w:rPr>
                <w:lang w:val="en-US"/>
              </w:rPr>
            </w:pPr>
            <w:r w:rsidRPr="001C66A7">
              <w:rPr>
                <w:lang w:val="en-US"/>
              </w:rPr>
              <w:t>Nvo</w:t>
            </w:r>
          </w:p>
          <w:p w14:paraId="01030EDE" w14:textId="36D5290C" w:rsidR="00140495" w:rsidRPr="00442AA8" w:rsidRDefault="00140495" w:rsidP="001C66A7">
            <w:pPr>
              <w:rPr>
                <w:lang w:val="en-US"/>
              </w:rPr>
            </w:pPr>
            <w:r>
              <w:rPr>
                <w:lang w:val="en-US"/>
              </w:rPr>
              <w:t>OO CK Rožaje</w:t>
            </w:r>
          </w:p>
        </w:tc>
        <w:tc>
          <w:tcPr>
            <w:tcW w:w="2223" w:type="dxa"/>
          </w:tcPr>
          <w:p w14:paraId="6D5E0CEC" w14:textId="1C8EF9B7" w:rsidR="001C66A7" w:rsidRPr="00442AA8" w:rsidRDefault="00140495" w:rsidP="006E4FA8">
            <w:pPr>
              <w:rPr>
                <w:lang w:val="en-US"/>
              </w:rPr>
            </w:pPr>
            <w:r w:rsidRPr="00140495">
              <w:rPr>
                <w:lang w:val="en-US"/>
              </w:rPr>
              <w:t>I kvartal 2025/IV kvartal 2026</w:t>
            </w:r>
          </w:p>
        </w:tc>
        <w:tc>
          <w:tcPr>
            <w:tcW w:w="1963" w:type="dxa"/>
          </w:tcPr>
          <w:p w14:paraId="6A94B149" w14:textId="650E0E5D" w:rsidR="001C66A7" w:rsidRPr="001C66A7" w:rsidRDefault="00140495" w:rsidP="001C66A7">
            <w:pPr>
              <w:rPr>
                <w:lang w:val="en-US"/>
              </w:rPr>
            </w:pPr>
            <w:r>
              <w:rPr>
                <w:lang w:val="en-US"/>
              </w:rPr>
              <w:t>Organizovane</w:t>
            </w:r>
            <w:r w:rsidR="001C66A7" w:rsidRPr="001C66A7">
              <w:rPr>
                <w:lang w:val="en-US"/>
              </w:rPr>
              <w:t xml:space="preserve"> najmanje </w:t>
            </w:r>
            <w:r>
              <w:rPr>
                <w:lang w:val="en-US"/>
              </w:rPr>
              <w:t>2</w:t>
            </w:r>
            <w:r w:rsidR="001C66A7" w:rsidRPr="001C66A7">
              <w:rPr>
                <w:lang w:val="en-US"/>
              </w:rPr>
              <w:t xml:space="preserve"> </w:t>
            </w:r>
            <w:r>
              <w:rPr>
                <w:lang w:val="en-US"/>
              </w:rPr>
              <w:t>radionice</w:t>
            </w:r>
            <w:r w:rsidR="001C66A7" w:rsidRPr="001C66A7">
              <w:rPr>
                <w:lang w:val="en-US"/>
              </w:rPr>
              <w:t xml:space="preserve"> na lokalnom nivou, najmanje 20 mladih </w:t>
            </w:r>
            <w:r>
              <w:rPr>
                <w:lang w:val="en-US"/>
              </w:rPr>
              <w:t>obučeno kroz obuke OO CK Rožaje</w:t>
            </w:r>
          </w:p>
          <w:p w14:paraId="65622B10" w14:textId="77777777" w:rsidR="001C66A7" w:rsidRDefault="001C66A7" w:rsidP="001C66A7">
            <w:pPr>
              <w:rPr>
                <w:lang w:val="en-US"/>
              </w:rPr>
            </w:pPr>
            <w:r w:rsidRPr="001C66A7">
              <w:rPr>
                <w:b/>
                <w:lang w:val="en-US"/>
              </w:rPr>
              <w:t xml:space="preserve">Izvor: </w:t>
            </w:r>
            <w:r w:rsidRPr="001C66A7">
              <w:rPr>
                <w:lang w:val="en-US"/>
              </w:rPr>
              <w:t>Set akcija, Izvještaj</w:t>
            </w:r>
          </w:p>
        </w:tc>
        <w:tc>
          <w:tcPr>
            <w:tcW w:w="1947" w:type="dxa"/>
          </w:tcPr>
          <w:p w14:paraId="021AF416" w14:textId="77777777" w:rsidR="001C66A7" w:rsidRPr="001C66A7" w:rsidRDefault="001C66A7" w:rsidP="00C64557">
            <w:pPr>
              <w:jc w:val="center"/>
              <w:rPr>
                <w:lang w:val="en-US"/>
              </w:rPr>
            </w:pPr>
            <w:r w:rsidRPr="001C66A7">
              <w:rPr>
                <w:lang w:val="en-US"/>
              </w:rPr>
              <w:t>300 EUR</w:t>
            </w:r>
          </w:p>
          <w:p w14:paraId="5F12995A" w14:textId="77777777" w:rsidR="001C66A7" w:rsidRPr="001C66A7" w:rsidRDefault="001C66A7" w:rsidP="00C64557">
            <w:pPr>
              <w:jc w:val="center"/>
              <w:rPr>
                <w:lang w:val="en-US"/>
              </w:rPr>
            </w:pPr>
          </w:p>
          <w:p w14:paraId="658CBDDB" w14:textId="77777777" w:rsidR="001C66A7" w:rsidRPr="00442AA8" w:rsidRDefault="001C66A7" w:rsidP="00C64557">
            <w:pPr>
              <w:jc w:val="center"/>
              <w:rPr>
                <w:lang w:val="en-US"/>
              </w:rPr>
            </w:pPr>
          </w:p>
        </w:tc>
        <w:tc>
          <w:tcPr>
            <w:tcW w:w="1609" w:type="dxa"/>
          </w:tcPr>
          <w:p w14:paraId="635C59DE" w14:textId="0C11B3DA" w:rsidR="001C66A7" w:rsidRDefault="001C66A7" w:rsidP="00C64557">
            <w:pPr>
              <w:jc w:val="center"/>
              <w:rPr>
                <w:lang w:val="sr-Latn-ME"/>
              </w:rPr>
            </w:pPr>
            <w:r>
              <w:rPr>
                <w:lang w:val="sr-Latn-ME"/>
              </w:rPr>
              <w:t>Budžet</w:t>
            </w:r>
            <w:r w:rsidR="00484A76">
              <w:rPr>
                <w:lang w:val="sr-Latn-ME"/>
              </w:rPr>
              <w:t xml:space="preserve"> Opštine</w:t>
            </w:r>
          </w:p>
        </w:tc>
      </w:tr>
      <w:tr w:rsidR="006E4FA8" w14:paraId="34940347" w14:textId="77777777" w:rsidTr="00D66EE7">
        <w:tc>
          <w:tcPr>
            <w:tcW w:w="12950" w:type="dxa"/>
            <w:gridSpan w:val="7"/>
            <w:shd w:val="clear" w:color="auto" w:fill="F4B083" w:themeFill="accent2" w:themeFillTint="99"/>
          </w:tcPr>
          <w:p w14:paraId="537ADFAC" w14:textId="389EA5A3" w:rsidR="00080759" w:rsidRDefault="00080759" w:rsidP="006E4FA8">
            <w:pPr>
              <w:rPr>
                <w:b/>
                <w:bCs/>
                <w:lang w:val="en-US"/>
              </w:rPr>
            </w:pPr>
          </w:p>
          <w:p w14:paraId="0247DB8C" w14:textId="33AB7381" w:rsidR="006E4FA8" w:rsidRPr="006E4FA8" w:rsidRDefault="006E4FA8" w:rsidP="006E4FA8">
            <w:pPr>
              <w:rPr>
                <w:b/>
                <w:bCs/>
                <w:lang w:val="en-US"/>
              </w:rPr>
            </w:pPr>
            <w:r w:rsidRPr="006E4FA8">
              <w:rPr>
                <w:b/>
                <w:bCs/>
                <w:lang w:val="en-US"/>
              </w:rPr>
              <w:t>Operativni cilj 3: Ostvarivanje međuresornog doprinosa poboljšanju sveukupnog položaja mladih</w:t>
            </w:r>
          </w:p>
          <w:p w14:paraId="19BE4CC6" w14:textId="77777777" w:rsidR="006E4FA8" w:rsidRDefault="006E4FA8" w:rsidP="006E4FA8">
            <w:pPr>
              <w:rPr>
                <w:lang w:val="sr-Latn-ME"/>
              </w:rPr>
            </w:pPr>
          </w:p>
        </w:tc>
      </w:tr>
      <w:tr w:rsidR="00DF0B42" w14:paraId="28F0465B" w14:textId="77777777" w:rsidTr="00D66EE7">
        <w:tc>
          <w:tcPr>
            <w:tcW w:w="12950" w:type="dxa"/>
            <w:gridSpan w:val="7"/>
            <w:shd w:val="clear" w:color="auto" w:fill="F4B083" w:themeFill="accent2" w:themeFillTint="99"/>
          </w:tcPr>
          <w:p w14:paraId="2D4E7FE1" w14:textId="77777777" w:rsidR="00DF0B42" w:rsidRDefault="00DF0B42" w:rsidP="00DF0B42">
            <w:pPr>
              <w:rPr>
                <w:rFonts w:cs="Calibri"/>
                <w:b/>
                <w:bCs/>
                <w:color w:val="000000"/>
              </w:rPr>
            </w:pPr>
            <w:r w:rsidRPr="004C7773">
              <w:rPr>
                <w:rFonts w:cs="Calibri"/>
                <w:b/>
                <w:bCs/>
                <w:color w:val="000000"/>
              </w:rPr>
              <w:t>Operativni cilj (na lokalnom nivou):</w:t>
            </w:r>
            <w:r w:rsidR="0098751F">
              <w:rPr>
                <w:rFonts w:cs="Calibri"/>
                <w:b/>
                <w:bCs/>
                <w:color w:val="000000"/>
                <w:lang w:val="en-US"/>
              </w:rPr>
              <w:t xml:space="preserve"> Ostvarivanje međuresorne saradnje</w:t>
            </w:r>
            <w:r w:rsidR="00D34868" w:rsidRPr="00D34868">
              <w:rPr>
                <w:rFonts w:cs="Calibri"/>
                <w:b/>
                <w:bCs/>
                <w:color w:val="000000"/>
                <w:lang w:val="en-US"/>
              </w:rPr>
              <w:t xml:space="preserve"> </w:t>
            </w:r>
            <w:r w:rsidR="0098751F">
              <w:rPr>
                <w:rFonts w:cs="Calibri"/>
                <w:b/>
                <w:bCs/>
                <w:color w:val="000000"/>
                <w:lang w:val="en-US"/>
              </w:rPr>
              <w:t xml:space="preserve">u cilju </w:t>
            </w:r>
            <w:r w:rsidR="00D34868" w:rsidRPr="00D34868">
              <w:rPr>
                <w:rFonts w:cs="Calibri"/>
                <w:b/>
                <w:bCs/>
                <w:color w:val="000000"/>
                <w:lang w:val="en-US"/>
              </w:rPr>
              <w:t>poboljšanju sveukupnog položaja mladih</w:t>
            </w:r>
            <w:r w:rsidR="00D34868">
              <w:rPr>
                <w:rFonts w:cs="Calibri"/>
                <w:b/>
                <w:bCs/>
                <w:color w:val="000000"/>
                <w:lang w:val="en-US"/>
              </w:rPr>
              <w:t xml:space="preserve"> na lokalnom nivou</w:t>
            </w:r>
          </w:p>
          <w:p w14:paraId="378CA059" w14:textId="77777777" w:rsidR="00DF0B42" w:rsidRDefault="00DF0B42" w:rsidP="00DF0B42"/>
        </w:tc>
      </w:tr>
      <w:tr w:rsidR="00B24525" w14:paraId="2C94B895" w14:textId="77777777" w:rsidTr="00140495">
        <w:tc>
          <w:tcPr>
            <w:tcW w:w="551" w:type="dxa"/>
            <w:shd w:val="clear" w:color="auto" w:fill="D0CECE" w:themeFill="background2" w:themeFillShade="E6"/>
          </w:tcPr>
          <w:p w14:paraId="24C7EA9A" w14:textId="77777777" w:rsidR="006E4FA8" w:rsidRDefault="006E4FA8" w:rsidP="001B1A6C">
            <w:pPr>
              <w:rPr>
                <w:lang w:val="sr-Latn-ME"/>
              </w:rPr>
            </w:pPr>
          </w:p>
        </w:tc>
        <w:tc>
          <w:tcPr>
            <w:tcW w:w="2480" w:type="dxa"/>
            <w:shd w:val="clear" w:color="auto" w:fill="D0CECE" w:themeFill="background2" w:themeFillShade="E6"/>
          </w:tcPr>
          <w:p w14:paraId="247FCBBF" w14:textId="77777777" w:rsidR="006E4FA8" w:rsidRPr="00D66EE7" w:rsidRDefault="006E4FA8" w:rsidP="00D66EE7">
            <w:pPr>
              <w:jc w:val="center"/>
              <w:rPr>
                <w:b/>
              </w:rPr>
            </w:pPr>
            <w:r w:rsidRPr="00D66EE7">
              <w:rPr>
                <w:b/>
              </w:rPr>
              <w:t>Aktivnost</w:t>
            </w:r>
          </w:p>
        </w:tc>
        <w:tc>
          <w:tcPr>
            <w:tcW w:w="2177" w:type="dxa"/>
            <w:shd w:val="clear" w:color="auto" w:fill="D0CECE" w:themeFill="background2" w:themeFillShade="E6"/>
          </w:tcPr>
          <w:p w14:paraId="55B821E5" w14:textId="77777777" w:rsidR="006E4FA8" w:rsidRPr="00D66EE7" w:rsidRDefault="006E4FA8" w:rsidP="00D66EE7">
            <w:pPr>
              <w:jc w:val="center"/>
              <w:rPr>
                <w:b/>
              </w:rPr>
            </w:pPr>
            <w:r w:rsidRPr="00D66EE7">
              <w:rPr>
                <w:b/>
              </w:rPr>
              <w:t>Nosioci aktivnosti</w:t>
            </w:r>
          </w:p>
        </w:tc>
        <w:tc>
          <w:tcPr>
            <w:tcW w:w="2223" w:type="dxa"/>
            <w:shd w:val="clear" w:color="auto" w:fill="D0CECE" w:themeFill="background2" w:themeFillShade="E6"/>
          </w:tcPr>
          <w:p w14:paraId="13F94149" w14:textId="77777777" w:rsidR="006E4FA8" w:rsidRPr="00D66EE7" w:rsidRDefault="006E4FA8" w:rsidP="00D66EE7">
            <w:pPr>
              <w:jc w:val="center"/>
              <w:rPr>
                <w:b/>
              </w:rPr>
            </w:pPr>
            <w:r w:rsidRPr="00D66EE7">
              <w:rPr>
                <w:b/>
              </w:rPr>
              <w:t xml:space="preserve">Početak </w:t>
            </w:r>
            <w:r w:rsidRPr="00D66EE7">
              <w:rPr>
                <w:b/>
              </w:rPr>
              <w:lastRenderedPageBreak/>
              <w:t>realizacije/Završetak realizacije</w:t>
            </w:r>
          </w:p>
        </w:tc>
        <w:tc>
          <w:tcPr>
            <w:tcW w:w="1963" w:type="dxa"/>
            <w:shd w:val="clear" w:color="auto" w:fill="D0CECE" w:themeFill="background2" w:themeFillShade="E6"/>
          </w:tcPr>
          <w:p w14:paraId="5C4A40FE" w14:textId="77777777" w:rsidR="006E4FA8" w:rsidRPr="00D66EE7" w:rsidRDefault="006E4FA8" w:rsidP="00D66EE7">
            <w:pPr>
              <w:jc w:val="center"/>
              <w:rPr>
                <w:b/>
              </w:rPr>
            </w:pPr>
            <w:r w:rsidRPr="00D66EE7">
              <w:rPr>
                <w:b/>
              </w:rPr>
              <w:lastRenderedPageBreak/>
              <w:t>Indikatori</w:t>
            </w:r>
          </w:p>
        </w:tc>
        <w:tc>
          <w:tcPr>
            <w:tcW w:w="1947" w:type="dxa"/>
            <w:shd w:val="clear" w:color="auto" w:fill="D0CECE" w:themeFill="background2" w:themeFillShade="E6"/>
          </w:tcPr>
          <w:p w14:paraId="27AC484F" w14:textId="77777777" w:rsidR="006E4FA8" w:rsidRPr="00D66EE7" w:rsidRDefault="006E4FA8" w:rsidP="00D66EE7">
            <w:pPr>
              <w:jc w:val="center"/>
              <w:rPr>
                <w:b/>
              </w:rPr>
            </w:pPr>
            <w:r w:rsidRPr="00D66EE7">
              <w:rPr>
                <w:b/>
              </w:rPr>
              <w:t xml:space="preserve">Finansijska </w:t>
            </w:r>
            <w:r w:rsidRPr="00D66EE7">
              <w:rPr>
                <w:b/>
              </w:rPr>
              <w:lastRenderedPageBreak/>
              <w:t>procjena</w:t>
            </w:r>
          </w:p>
        </w:tc>
        <w:tc>
          <w:tcPr>
            <w:tcW w:w="1609" w:type="dxa"/>
            <w:shd w:val="clear" w:color="auto" w:fill="D0CECE" w:themeFill="background2" w:themeFillShade="E6"/>
          </w:tcPr>
          <w:p w14:paraId="175ED817" w14:textId="77777777" w:rsidR="006E4FA8" w:rsidRPr="00D66EE7" w:rsidRDefault="006E4FA8" w:rsidP="00D66EE7">
            <w:pPr>
              <w:jc w:val="center"/>
              <w:rPr>
                <w:b/>
              </w:rPr>
            </w:pPr>
            <w:r w:rsidRPr="00D66EE7">
              <w:rPr>
                <w:b/>
              </w:rPr>
              <w:lastRenderedPageBreak/>
              <w:t xml:space="preserve">Izvor </w:t>
            </w:r>
            <w:r w:rsidRPr="00D66EE7">
              <w:rPr>
                <w:b/>
              </w:rPr>
              <w:lastRenderedPageBreak/>
              <w:t>finansiranja</w:t>
            </w:r>
          </w:p>
        </w:tc>
      </w:tr>
      <w:tr w:rsidR="00B24525" w14:paraId="0FCAAA80" w14:textId="77777777" w:rsidTr="00140495">
        <w:tc>
          <w:tcPr>
            <w:tcW w:w="551" w:type="dxa"/>
          </w:tcPr>
          <w:p w14:paraId="6079F7E1" w14:textId="77777777" w:rsidR="006E4FA8" w:rsidRDefault="006E4FA8" w:rsidP="001B1A6C">
            <w:pPr>
              <w:rPr>
                <w:lang w:val="sr-Latn-ME"/>
              </w:rPr>
            </w:pPr>
            <w:r>
              <w:rPr>
                <w:lang w:val="sr-Latn-ME"/>
              </w:rPr>
              <w:lastRenderedPageBreak/>
              <w:t>1.</w:t>
            </w:r>
          </w:p>
        </w:tc>
        <w:tc>
          <w:tcPr>
            <w:tcW w:w="2480" w:type="dxa"/>
          </w:tcPr>
          <w:p w14:paraId="42276514" w14:textId="77777777" w:rsidR="00D66EE7" w:rsidRDefault="00D34868" w:rsidP="001B1A6C">
            <w:pPr>
              <w:rPr>
                <w:lang w:val="sr-Latn-ME"/>
              </w:rPr>
            </w:pPr>
            <w:r w:rsidRPr="00D34868">
              <w:rPr>
                <w:lang w:val="en-US"/>
              </w:rPr>
              <w:t>Uspostavljanje medjuresorne saradnje u cilju sprovodjenja aktivnosti za poboljšanje sveukupnog položaja mladih</w:t>
            </w:r>
          </w:p>
        </w:tc>
        <w:tc>
          <w:tcPr>
            <w:tcW w:w="2177" w:type="dxa"/>
          </w:tcPr>
          <w:p w14:paraId="7C5D9125" w14:textId="19E1A46B" w:rsidR="00D34868" w:rsidRPr="00D34868" w:rsidRDefault="00D34868" w:rsidP="00D34868">
            <w:pPr>
              <w:rPr>
                <w:lang w:val="en-US"/>
              </w:rPr>
            </w:pPr>
            <w:r w:rsidRPr="00D34868">
              <w:rPr>
                <w:lang w:val="en-US"/>
              </w:rPr>
              <w:t>Opština Rožaje, NVO, Obrazovne institucije, I ostale institucije čiji je cilj unapredjenje položaja mladih</w:t>
            </w:r>
          </w:p>
          <w:p w14:paraId="2C963353" w14:textId="77777777" w:rsidR="006E4FA8" w:rsidRDefault="006E4FA8" w:rsidP="001B1A6C">
            <w:pPr>
              <w:rPr>
                <w:lang w:val="sr-Latn-ME"/>
              </w:rPr>
            </w:pPr>
          </w:p>
        </w:tc>
        <w:tc>
          <w:tcPr>
            <w:tcW w:w="2223" w:type="dxa"/>
          </w:tcPr>
          <w:p w14:paraId="262C7930" w14:textId="1675C70D" w:rsidR="006E4FA8" w:rsidRDefault="00B12C96" w:rsidP="001B1A6C">
            <w:pPr>
              <w:rPr>
                <w:lang w:val="sr-Latn-ME"/>
              </w:rPr>
            </w:pPr>
            <w:r w:rsidRPr="00B12C96">
              <w:rPr>
                <w:lang w:val="en-US"/>
              </w:rPr>
              <w:t>I kvartal 2025/IV kvartal 2026</w:t>
            </w:r>
          </w:p>
        </w:tc>
        <w:tc>
          <w:tcPr>
            <w:tcW w:w="1963" w:type="dxa"/>
          </w:tcPr>
          <w:p w14:paraId="1332006E" w14:textId="4D33E564" w:rsidR="00D34868" w:rsidRPr="00D34868" w:rsidRDefault="00D34868" w:rsidP="00D34868">
            <w:pPr>
              <w:rPr>
                <w:lang w:val="en-US"/>
              </w:rPr>
            </w:pPr>
            <w:r w:rsidRPr="00D34868">
              <w:rPr>
                <w:lang w:val="en-US"/>
              </w:rPr>
              <w:t xml:space="preserve">-Održana najmanje </w:t>
            </w:r>
            <w:r w:rsidR="00B12C96">
              <w:rPr>
                <w:lang w:val="en-US"/>
              </w:rPr>
              <w:t>3</w:t>
            </w:r>
            <w:r w:rsidRPr="00D34868">
              <w:rPr>
                <w:lang w:val="en-US"/>
              </w:rPr>
              <w:t xml:space="preserve"> sastanka I uspostavljena saradnja sa svim institucijama kojima je u cilju unapredjenje p</w:t>
            </w:r>
            <w:r w:rsidR="00B24525">
              <w:rPr>
                <w:lang w:val="en-US"/>
              </w:rPr>
              <w:t>o</w:t>
            </w:r>
            <w:r w:rsidRPr="00D34868">
              <w:rPr>
                <w:lang w:val="en-US"/>
              </w:rPr>
              <w:t>ložaja mladih</w:t>
            </w:r>
            <w:r w:rsidR="00B24525">
              <w:rPr>
                <w:lang w:val="en-US"/>
              </w:rPr>
              <w:t xml:space="preserve"> na lokalnom nivou</w:t>
            </w:r>
            <w:r w:rsidRPr="00D34868">
              <w:rPr>
                <w:lang w:val="en-US"/>
              </w:rPr>
              <w:br/>
              <w:t>- Mladi i akteri omladinske politike uključeni u sprovodjenje aktivnosti za unapredjenje omladinkse politike</w:t>
            </w:r>
            <w:r w:rsidRPr="00D34868">
              <w:rPr>
                <w:lang w:val="en-US"/>
              </w:rPr>
              <w:br/>
            </w:r>
          </w:p>
          <w:p w14:paraId="00473536" w14:textId="77777777" w:rsidR="00D34868" w:rsidRPr="00D34868" w:rsidRDefault="00D34868" w:rsidP="00D34868">
            <w:pPr>
              <w:rPr>
                <w:lang w:val="en-US"/>
              </w:rPr>
            </w:pPr>
          </w:p>
          <w:p w14:paraId="46D10367" w14:textId="77777777" w:rsidR="006E4FA8" w:rsidRDefault="00D34868" w:rsidP="00D34868">
            <w:pPr>
              <w:rPr>
                <w:lang w:val="sr-Latn-ME"/>
              </w:rPr>
            </w:pPr>
            <w:r w:rsidRPr="00D34868">
              <w:rPr>
                <w:b/>
                <w:lang w:val="en-US"/>
              </w:rPr>
              <w:t>Izvor:</w:t>
            </w:r>
            <w:r w:rsidRPr="00D34868">
              <w:rPr>
                <w:lang w:val="en-US"/>
              </w:rPr>
              <w:t xml:space="preserve"> Set aktivnosti, Izvještaj o radu</w:t>
            </w:r>
          </w:p>
        </w:tc>
        <w:tc>
          <w:tcPr>
            <w:tcW w:w="1947" w:type="dxa"/>
          </w:tcPr>
          <w:p w14:paraId="4BE4D6C9" w14:textId="015A1169" w:rsidR="006E4FA8" w:rsidRDefault="002C3267" w:rsidP="00D34868">
            <w:pPr>
              <w:jc w:val="center"/>
              <w:rPr>
                <w:lang w:val="sr-Latn-ME"/>
              </w:rPr>
            </w:pPr>
            <w:r>
              <w:rPr>
                <w:lang w:val="en-US"/>
              </w:rPr>
              <w:t>/</w:t>
            </w:r>
          </w:p>
        </w:tc>
        <w:tc>
          <w:tcPr>
            <w:tcW w:w="1609" w:type="dxa"/>
          </w:tcPr>
          <w:p w14:paraId="2510C7B8" w14:textId="6A1A92BA" w:rsidR="006E4FA8" w:rsidRDefault="002C3267" w:rsidP="002C3267">
            <w:pPr>
              <w:jc w:val="center"/>
              <w:rPr>
                <w:lang w:val="sr-Latn-ME"/>
              </w:rPr>
            </w:pPr>
            <w:r>
              <w:rPr>
                <w:lang w:val="sr-Latn-ME"/>
              </w:rPr>
              <w:t>/</w:t>
            </w:r>
          </w:p>
        </w:tc>
      </w:tr>
      <w:tr w:rsidR="00B24525" w14:paraId="1FFA0074" w14:textId="77777777" w:rsidTr="00140495">
        <w:tc>
          <w:tcPr>
            <w:tcW w:w="551" w:type="dxa"/>
          </w:tcPr>
          <w:p w14:paraId="6CFB9D01" w14:textId="77777777" w:rsidR="006E4FA8" w:rsidRDefault="006E4FA8" w:rsidP="001B1A6C">
            <w:pPr>
              <w:rPr>
                <w:lang w:val="sr-Latn-ME"/>
              </w:rPr>
            </w:pPr>
            <w:r>
              <w:rPr>
                <w:lang w:val="sr-Latn-ME"/>
              </w:rPr>
              <w:t>2.</w:t>
            </w:r>
          </w:p>
        </w:tc>
        <w:tc>
          <w:tcPr>
            <w:tcW w:w="2480" w:type="dxa"/>
          </w:tcPr>
          <w:p w14:paraId="0BC32B86" w14:textId="06FA6687" w:rsidR="006E4FA8" w:rsidRDefault="00415D9E" w:rsidP="001B1A6C">
            <w:pPr>
              <w:rPr>
                <w:lang w:val="sr-Latn-ME"/>
              </w:rPr>
            </w:pPr>
            <w:r>
              <w:rPr>
                <w:lang w:val="en-US"/>
              </w:rPr>
              <w:t>Organizovanje</w:t>
            </w:r>
            <w:r w:rsidR="00D34868" w:rsidRPr="00D34868">
              <w:rPr>
                <w:lang w:val="en-US"/>
              </w:rPr>
              <w:t xml:space="preserve"> </w:t>
            </w:r>
            <w:r w:rsidR="00B12C96">
              <w:rPr>
                <w:lang w:val="en-US"/>
              </w:rPr>
              <w:t>radionice na temu medijske pismenosti</w:t>
            </w:r>
          </w:p>
          <w:p w14:paraId="59696668" w14:textId="77777777" w:rsidR="00D66EE7" w:rsidRDefault="00D66EE7" w:rsidP="001B1A6C">
            <w:pPr>
              <w:rPr>
                <w:lang w:val="sr-Latn-ME"/>
              </w:rPr>
            </w:pPr>
          </w:p>
        </w:tc>
        <w:tc>
          <w:tcPr>
            <w:tcW w:w="2177" w:type="dxa"/>
          </w:tcPr>
          <w:p w14:paraId="3B8A7C7F" w14:textId="2EF2A669" w:rsidR="00D34868" w:rsidRDefault="00B12C96" w:rsidP="00D34868">
            <w:pPr>
              <w:rPr>
                <w:lang w:val="en-US"/>
              </w:rPr>
            </w:pPr>
            <w:r>
              <w:rPr>
                <w:lang w:val="en-US"/>
              </w:rPr>
              <w:t>Opština Rožaje-Sekretarijat za sport,kulturu I mlade,</w:t>
            </w:r>
          </w:p>
          <w:p w14:paraId="2DE6D141" w14:textId="1381F4E9" w:rsidR="00B12C96" w:rsidRDefault="00B12C96" w:rsidP="00D34868">
            <w:pPr>
              <w:rPr>
                <w:lang w:val="en-US"/>
              </w:rPr>
            </w:pPr>
            <w:r>
              <w:rPr>
                <w:lang w:val="en-US"/>
              </w:rPr>
              <w:t>NVO,</w:t>
            </w:r>
          </w:p>
          <w:p w14:paraId="7B9D5AEB" w14:textId="3295AEA6" w:rsidR="00830665" w:rsidRDefault="00B24525" w:rsidP="00D34868">
            <w:pPr>
              <w:rPr>
                <w:lang w:val="en-US"/>
              </w:rPr>
            </w:pPr>
            <w:r>
              <w:rPr>
                <w:lang w:val="en-US"/>
              </w:rPr>
              <w:t>Radio televizija Rožaje-</w:t>
            </w:r>
            <w:r w:rsidR="00830665">
              <w:rPr>
                <w:lang w:val="en-US"/>
              </w:rPr>
              <w:t>RTR</w:t>
            </w:r>
          </w:p>
          <w:p w14:paraId="5044653D" w14:textId="77777777" w:rsidR="00B12C96" w:rsidRPr="00D34868" w:rsidRDefault="00B12C96" w:rsidP="00D34868">
            <w:pPr>
              <w:rPr>
                <w:lang w:val="en-US"/>
              </w:rPr>
            </w:pPr>
          </w:p>
          <w:p w14:paraId="4AD6F060" w14:textId="77777777" w:rsidR="006E4FA8" w:rsidRDefault="006E4FA8" w:rsidP="001B1A6C">
            <w:pPr>
              <w:rPr>
                <w:lang w:val="sr-Latn-ME"/>
              </w:rPr>
            </w:pPr>
          </w:p>
        </w:tc>
        <w:tc>
          <w:tcPr>
            <w:tcW w:w="2223" w:type="dxa"/>
          </w:tcPr>
          <w:p w14:paraId="32D05D5B" w14:textId="7582294F" w:rsidR="006E4FA8" w:rsidRDefault="00830665" w:rsidP="001B1A6C">
            <w:pPr>
              <w:rPr>
                <w:lang w:val="sr-Latn-ME"/>
              </w:rPr>
            </w:pPr>
            <w:r w:rsidRPr="00830665">
              <w:rPr>
                <w:lang w:val="en-US"/>
              </w:rPr>
              <w:t>I kvartal 2025/IV kvartal 2026</w:t>
            </w:r>
          </w:p>
        </w:tc>
        <w:tc>
          <w:tcPr>
            <w:tcW w:w="1963" w:type="dxa"/>
          </w:tcPr>
          <w:p w14:paraId="7E9A34A9" w14:textId="3E2578B8" w:rsidR="00D34868" w:rsidRPr="00D34868" w:rsidRDefault="00B24525" w:rsidP="00D34868">
            <w:pPr>
              <w:rPr>
                <w:lang w:val="en-US"/>
              </w:rPr>
            </w:pPr>
            <w:r>
              <w:rPr>
                <w:lang w:val="en-US"/>
              </w:rPr>
              <w:t>Organizovane 2 radionice o medijskoj pismenosti,n</w:t>
            </w:r>
            <w:r w:rsidR="00830665">
              <w:rPr>
                <w:lang w:val="en-US"/>
              </w:rPr>
              <w:t>ajmanje 20 mladih prisustvovalo radionici Medijske pismenosti</w:t>
            </w:r>
            <w:r w:rsidR="00D34868" w:rsidRPr="00D34868">
              <w:rPr>
                <w:lang w:val="en-US"/>
              </w:rPr>
              <w:t>.</w:t>
            </w:r>
          </w:p>
          <w:p w14:paraId="7FF010C9" w14:textId="6A934D9A" w:rsidR="00D34868" w:rsidRPr="00D34868" w:rsidRDefault="00D34868" w:rsidP="00D34868">
            <w:pPr>
              <w:rPr>
                <w:lang w:val="en-US"/>
              </w:rPr>
            </w:pPr>
          </w:p>
          <w:p w14:paraId="37C0FDAF" w14:textId="77777777" w:rsidR="006E4FA8" w:rsidRDefault="00D34868" w:rsidP="00D34868">
            <w:pPr>
              <w:rPr>
                <w:lang w:val="sr-Latn-ME"/>
              </w:rPr>
            </w:pPr>
            <w:r w:rsidRPr="00D34868">
              <w:rPr>
                <w:b/>
                <w:lang w:val="en-US"/>
              </w:rPr>
              <w:t>Izvor:</w:t>
            </w:r>
            <w:r w:rsidRPr="00D34868">
              <w:rPr>
                <w:lang w:val="en-US"/>
              </w:rPr>
              <w:t xml:space="preserve"> Set aktivnosti, Izvještaj o radu</w:t>
            </w:r>
          </w:p>
        </w:tc>
        <w:tc>
          <w:tcPr>
            <w:tcW w:w="1947" w:type="dxa"/>
          </w:tcPr>
          <w:p w14:paraId="488A4A87" w14:textId="6E7168A8" w:rsidR="00D34868" w:rsidRDefault="00830665" w:rsidP="00C64557">
            <w:pPr>
              <w:jc w:val="center"/>
              <w:rPr>
                <w:lang w:val="sr-Latn-ME"/>
              </w:rPr>
            </w:pPr>
            <w:r>
              <w:rPr>
                <w:lang w:val="sr-Latn-ME"/>
              </w:rPr>
              <w:t>200 eura</w:t>
            </w:r>
          </w:p>
        </w:tc>
        <w:tc>
          <w:tcPr>
            <w:tcW w:w="1609" w:type="dxa"/>
          </w:tcPr>
          <w:p w14:paraId="7C59E6D9" w14:textId="5B5086E6" w:rsidR="006E4FA8" w:rsidRDefault="00D34868" w:rsidP="00C64557">
            <w:pPr>
              <w:jc w:val="center"/>
              <w:rPr>
                <w:lang w:val="sr-Latn-ME"/>
              </w:rPr>
            </w:pPr>
            <w:r>
              <w:rPr>
                <w:lang w:val="sr-Latn-ME"/>
              </w:rPr>
              <w:t>Budžet</w:t>
            </w:r>
            <w:r w:rsidR="00484A76">
              <w:rPr>
                <w:lang w:val="sr-Latn-ME"/>
              </w:rPr>
              <w:t xml:space="preserve"> Opštine</w:t>
            </w:r>
          </w:p>
        </w:tc>
      </w:tr>
      <w:tr w:rsidR="00B24525" w14:paraId="0FAC20D9" w14:textId="77777777" w:rsidTr="00140495">
        <w:tc>
          <w:tcPr>
            <w:tcW w:w="551" w:type="dxa"/>
          </w:tcPr>
          <w:p w14:paraId="54F03217" w14:textId="77777777" w:rsidR="006E4FA8" w:rsidRDefault="006E4FA8" w:rsidP="001B1A6C">
            <w:pPr>
              <w:rPr>
                <w:lang w:val="sr-Latn-ME"/>
              </w:rPr>
            </w:pPr>
            <w:r>
              <w:rPr>
                <w:lang w:val="sr-Latn-ME"/>
              </w:rPr>
              <w:t>3.</w:t>
            </w:r>
          </w:p>
        </w:tc>
        <w:tc>
          <w:tcPr>
            <w:tcW w:w="2480" w:type="dxa"/>
          </w:tcPr>
          <w:p w14:paraId="1DBE6EEE" w14:textId="77777777" w:rsidR="006E4FA8" w:rsidRDefault="00D34868" w:rsidP="001B1A6C">
            <w:pPr>
              <w:rPr>
                <w:lang w:val="sr-Latn-ME"/>
              </w:rPr>
            </w:pPr>
            <w:r w:rsidRPr="00D34868">
              <w:rPr>
                <w:lang w:val="en-US"/>
              </w:rPr>
              <w:t>Organizovanje medjuresornih sastanaka za unapređenje zdravlja i dobrobiti mladih na lokalnom nivou</w:t>
            </w:r>
          </w:p>
          <w:p w14:paraId="2DB25A62" w14:textId="77777777" w:rsidR="00D66EE7" w:rsidRDefault="00D66EE7" w:rsidP="001B1A6C">
            <w:pPr>
              <w:rPr>
                <w:lang w:val="sr-Latn-ME"/>
              </w:rPr>
            </w:pPr>
          </w:p>
        </w:tc>
        <w:tc>
          <w:tcPr>
            <w:tcW w:w="2177" w:type="dxa"/>
          </w:tcPr>
          <w:p w14:paraId="2E4224BD" w14:textId="4EDC80D9" w:rsidR="00D34868" w:rsidRPr="00D34868" w:rsidRDefault="00D34868" w:rsidP="00D34868">
            <w:pPr>
              <w:rPr>
                <w:lang w:val="en-US"/>
              </w:rPr>
            </w:pPr>
            <w:r w:rsidRPr="00D34868">
              <w:rPr>
                <w:lang w:val="en-US"/>
              </w:rPr>
              <w:lastRenderedPageBreak/>
              <w:t>Opština Rožaje</w:t>
            </w:r>
            <w:r w:rsidR="00830665">
              <w:rPr>
                <w:lang w:val="en-US"/>
              </w:rPr>
              <w:t>-Sekretarijat za sport,kulturu I mlade</w:t>
            </w:r>
            <w:r w:rsidRPr="00D34868">
              <w:rPr>
                <w:lang w:val="en-US"/>
              </w:rPr>
              <w:t xml:space="preserve">, NVO, Obrazovne institucije, Biro rada </w:t>
            </w:r>
            <w:r w:rsidRPr="00D34868">
              <w:rPr>
                <w:lang w:val="en-US"/>
              </w:rPr>
              <w:lastRenderedPageBreak/>
              <w:t xml:space="preserve">Rožaje, Centar za socijalni rad </w:t>
            </w:r>
          </w:p>
          <w:p w14:paraId="3A8836E9" w14:textId="77777777" w:rsidR="006E4FA8" w:rsidRDefault="006E4FA8" w:rsidP="001B1A6C">
            <w:pPr>
              <w:rPr>
                <w:lang w:val="sr-Latn-ME"/>
              </w:rPr>
            </w:pPr>
          </w:p>
        </w:tc>
        <w:tc>
          <w:tcPr>
            <w:tcW w:w="2223" w:type="dxa"/>
          </w:tcPr>
          <w:p w14:paraId="16AF50BA" w14:textId="07D8117E" w:rsidR="006E4FA8" w:rsidRDefault="00830665" w:rsidP="001B1A6C">
            <w:pPr>
              <w:rPr>
                <w:lang w:val="sr-Latn-ME"/>
              </w:rPr>
            </w:pPr>
            <w:r w:rsidRPr="00830665">
              <w:rPr>
                <w:lang w:val="en-US"/>
              </w:rPr>
              <w:lastRenderedPageBreak/>
              <w:t>I kvartal 2025/IV kvartal 2026</w:t>
            </w:r>
          </w:p>
        </w:tc>
        <w:tc>
          <w:tcPr>
            <w:tcW w:w="1963" w:type="dxa"/>
          </w:tcPr>
          <w:p w14:paraId="5EB8BF5E" w14:textId="65BCCE50" w:rsidR="00D34868" w:rsidRPr="00D34868" w:rsidRDefault="00080759" w:rsidP="00D34868">
            <w:pPr>
              <w:rPr>
                <w:lang w:val="en-US"/>
              </w:rPr>
            </w:pPr>
            <w:r>
              <w:rPr>
                <w:lang w:val="en-US"/>
              </w:rPr>
              <w:t>Organizovano</w:t>
            </w:r>
            <w:r w:rsidR="00D34868" w:rsidRPr="00D34868">
              <w:rPr>
                <w:lang w:val="en-US"/>
              </w:rPr>
              <w:t xml:space="preserve"> najmanje 2 sastanka za unapređenje zdravlja i dobrobiti mladih na lokalnom </w:t>
            </w:r>
            <w:r w:rsidR="00D34868" w:rsidRPr="00D34868">
              <w:rPr>
                <w:lang w:val="en-US"/>
              </w:rPr>
              <w:lastRenderedPageBreak/>
              <w:t>nivou</w:t>
            </w:r>
          </w:p>
          <w:p w14:paraId="70926425" w14:textId="77777777" w:rsidR="006E4FA8" w:rsidRDefault="00D34868" w:rsidP="00D34868">
            <w:pPr>
              <w:rPr>
                <w:lang w:val="sr-Latn-ME"/>
              </w:rPr>
            </w:pPr>
            <w:r w:rsidRPr="00D34868">
              <w:rPr>
                <w:lang w:val="en-US"/>
              </w:rPr>
              <w:t xml:space="preserve"> </w:t>
            </w:r>
            <w:r w:rsidRPr="00D34868">
              <w:rPr>
                <w:b/>
                <w:lang w:val="en-US"/>
              </w:rPr>
              <w:t>Izvor:</w:t>
            </w:r>
            <w:r w:rsidRPr="00D34868">
              <w:rPr>
                <w:lang w:val="en-US"/>
              </w:rPr>
              <w:t xml:space="preserve"> Izvještaj</w:t>
            </w:r>
          </w:p>
        </w:tc>
        <w:tc>
          <w:tcPr>
            <w:tcW w:w="1947" w:type="dxa"/>
          </w:tcPr>
          <w:p w14:paraId="3B18C7F8" w14:textId="611B0CC3" w:rsidR="006E4FA8" w:rsidRDefault="002C3267" w:rsidP="002C3267">
            <w:pPr>
              <w:jc w:val="center"/>
              <w:rPr>
                <w:lang w:val="sr-Latn-ME"/>
              </w:rPr>
            </w:pPr>
            <w:r>
              <w:rPr>
                <w:lang w:val="sr-Latn-ME"/>
              </w:rPr>
              <w:lastRenderedPageBreak/>
              <w:t>/</w:t>
            </w:r>
          </w:p>
        </w:tc>
        <w:tc>
          <w:tcPr>
            <w:tcW w:w="1609" w:type="dxa"/>
          </w:tcPr>
          <w:p w14:paraId="40BC378E" w14:textId="623F5A5D" w:rsidR="006E4FA8" w:rsidRDefault="002C3267" w:rsidP="002C3267">
            <w:pPr>
              <w:jc w:val="center"/>
              <w:rPr>
                <w:lang w:val="sr-Latn-ME"/>
              </w:rPr>
            </w:pPr>
            <w:r>
              <w:rPr>
                <w:lang w:val="sr-Latn-ME"/>
              </w:rPr>
              <w:t>/</w:t>
            </w:r>
          </w:p>
        </w:tc>
      </w:tr>
      <w:tr w:rsidR="00B24525" w14:paraId="39EC0D6B" w14:textId="77777777" w:rsidTr="00140495">
        <w:tc>
          <w:tcPr>
            <w:tcW w:w="551" w:type="dxa"/>
          </w:tcPr>
          <w:p w14:paraId="07DFA84E" w14:textId="7C08B3A5" w:rsidR="00830665" w:rsidRDefault="00830665" w:rsidP="001B1A6C">
            <w:pPr>
              <w:rPr>
                <w:lang w:val="sr-Latn-ME"/>
              </w:rPr>
            </w:pPr>
            <w:r>
              <w:rPr>
                <w:lang w:val="sr-Latn-ME"/>
              </w:rPr>
              <w:lastRenderedPageBreak/>
              <w:t>4.</w:t>
            </w:r>
          </w:p>
        </w:tc>
        <w:tc>
          <w:tcPr>
            <w:tcW w:w="2480" w:type="dxa"/>
          </w:tcPr>
          <w:p w14:paraId="2A486E83" w14:textId="216AB4D8" w:rsidR="00830665" w:rsidRPr="00D34868" w:rsidRDefault="00830665" w:rsidP="001B1A6C">
            <w:pPr>
              <w:rPr>
                <w:lang w:val="en-US"/>
              </w:rPr>
            </w:pPr>
            <w:r>
              <w:rPr>
                <w:lang w:val="en-US"/>
              </w:rPr>
              <w:t>Organizacija radionica na temu vršnjačkog nasilja</w:t>
            </w:r>
          </w:p>
        </w:tc>
        <w:tc>
          <w:tcPr>
            <w:tcW w:w="2177" w:type="dxa"/>
          </w:tcPr>
          <w:p w14:paraId="37C45794" w14:textId="5D70E79C" w:rsidR="00830665" w:rsidRPr="00D34868" w:rsidRDefault="00830665" w:rsidP="00D34868">
            <w:pPr>
              <w:rPr>
                <w:lang w:val="en-US"/>
              </w:rPr>
            </w:pPr>
            <w:r w:rsidRPr="00830665">
              <w:rPr>
                <w:lang w:val="en-US"/>
              </w:rPr>
              <w:t>Opština Rožaje-Sekretarijat za sport,kulturu I mlade NVO, Vapitno- obrazovne institucije, Centar za socijalni rad</w:t>
            </w:r>
          </w:p>
        </w:tc>
        <w:tc>
          <w:tcPr>
            <w:tcW w:w="2223" w:type="dxa"/>
          </w:tcPr>
          <w:p w14:paraId="0260A741" w14:textId="6AC0AE82" w:rsidR="00830665" w:rsidRPr="00830665" w:rsidRDefault="00830665" w:rsidP="001B1A6C">
            <w:pPr>
              <w:rPr>
                <w:lang w:val="en-US"/>
              </w:rPr>
            </w:pPr>
            <w:r w:rsidRPr="00830665">
              <w:rPr>
                <w:lang w:val="en-US"/>
              </w:rPr>
              <w:t>I</w:t>
            </w:r>
            <w:r w:rsidR="00B24525">
              <w:rPr>
                <w:lang w:val="en-US"/>
              </w:rPr>
              <w:t>I</w:t>
            </w:r>
            <w:r w:rsidRPr="00830665">
              <w:rPr>
                <w:lang w:val="en-US"/>
              </w:rPr>
              <w:t xml:space="preserve"> kvartal 2025</w:t>
            </w:r>
            <w:r w:rsidR="00B24525">
              <w:rPr>
                <w:lang w:val="en-US"/>
              </w:rPr>
              <w:t>/II</w:t>
            </w:r>
            <w:r w:rsidRPr="00830665">
              <w:rPr>
                <w:lang w:val="en-US"/>
              </w:rPr>
              <w:t xml:space="preserve"> kvartal 2026</w:t>
            </w:r>
          </w:p>
        </w:tc>
        <w:tc>
          <w:tcPr>
            <w:tcW w:w="1963" w:type="dxa"/>
          </w:tcPr>
          <w:p w14:paraId="50FD1DF6" w14:textId="39AB0EF9" w:rsidR="00830665" w:rsidRDefault="00B24525" w:rsidP="00D34868">
            <w:pPr>
              <w:rPr>
                <w:lang w:val="en-US"/>
              </w:rPr>
            </w:pPr>
            <w:r>
              <w:rPr>
                <w:lang w:val="en-US"/>
              </w:rPr>
              <w:t>Organizovan</w:t>
            </w:r>
            <w:r w:rsidR="00830665">
              <w:rPr>
                <w:lang w:val="en-US"/>
              </w:rPr>
              <w:t>e najmanje 2 radionice godišnje na temu vršnjačkog nasilja</w:t>
            </w:r>
          </w:p>
        </w:tc>
        <w:tc>
          <w:tcPr>
            <w:tcW w:w="1947" w:type="dxa"/>
          </w:tcPr>
          <w:p w14:paraId="19734CCD" w14:textId="303677ED" w:rsidR="00830665" w:rsidRDefault="00830665" w:rsidP="00C64557">
            <w:pPr>
              <w:jc w:val="center"/>
              <w:rPr>
                <w:lang w:val="sr-Latn-ME"/>
              </w:rPr>
            </w:pPr>
            <w:r>
              <w:rPr>
                <w:lang w:val="sr-Latn-ME"/>
              </w:rPr>
              <w:t>400,00 eura</w:t>
            </w:r>
          </w:p>
        </w:tc>
        <w:tc>
          <w:tcPr>
            <w:tcW w:w="1609" w:type="dxa"/>
          </w:tcPr>
          <w:p w14:paraId="77560433" w14:textId="0668813A" w:rsidR="00830665" w:rsidRDefault="002C3267" w:rsidP="00C64557">
            <w:pPr>
              <w:jc w:val="center"/>
              <w:rPr>
                <w:lang w:val="sr-Latn-ME"/>
              </w:rPr>
            </w:pPr>
            <w:r>
              <w:rPr>
                <w:lang w:val="sr-Latn-ME"/>
              </w:rPr>
              <w:t>Budžet Opštine</w:t>
            </w:r>
          </w:p>
        </w:tc>
      </w:tr>
      <w:tr w:rsidR="00B24525" w14:paraId="26CA7AFB" w14:textId="77777777" w:rsidTr="00140495">
        <w:tc>
          <w:tcPr>
            <w:tcW w:w="551" w:type="dxa"/>
          </w:tcPr>
          <w:p w14:paraId="230F657C" w14:textId="6E69BBC2" w:rsidR="00830665" w:rsidRDefault="00830665" w:rsidP="001B1A6C">
            <w:pPr>
              <w:rPr>
                <w:lang w:val="sr-Latn-ME"/>
              </w:rPr>
            </w:pPr>
            <w:r>
              <w:rPr>
                <w:lang w:val="sr-Latn-ME"/>
              </w:rPr>
              <w:t>5.</w:t>
            </w:r>
          </w:p>
        </w:tc>
        <w:tc>
          <w:tcPr>
            <w:tcW w:w="2480" w:type="dxa"/>
          </w:tcPr>
          <w:p w14:paraId="20B4F8DA" w14:textId="33FBE0DE" w:rsidR="00830665" w:rsidRDefault="00830665" w:rsidP="001B1A6C">
            <w:pPr>
              <w:rPr>
                <w:lang w:val="en-US"/>
              </w:rPr>
            </w:pPr>
            <w:r>
              <w:rPr>
                <w:lang w:val="en-US"/>
              </w:rPr>
              <w:t>Organizovanja radionica za mlade na temu “Nematerijalna kulturna dobra Crne Gore”</w:t>
            </w:r>
          </w:p>
        </w:tc>
        <w:tc>
          <w:tcPr>
            <w:tcW w:w="2177" w:type="dxa"/>
          </w:tcPr>
          <w:p w14:paraId="6646ED0B" w14:textId="77777777" w:rsidR="00830665" w:rsidRDefault="00830665" w:rsidP="00D34868">
            <w:pPr>
              <w:rPr>
                <w:lang w:val="en-US"/>
              </w:rPr>
            </w:pPr>
            <w:r>
              <w:rPr>
                <w:lang w:val="en-US"/>
              </w:rPr>
              <w:t>JU Zavičajni Muzej</w:t>
            </w:r>
          </w:p>
          <w:p w14:paraId="6F8AAFFF" w14:textId="77777777" w:rsidR="00830665" w:rsidRDefault="00830665" w:rsidP="00D34868">
            <w:pPr>
              <w:rPr>
                <w:lang w:val="en-US"/>
              </w:rPr>
            </w:pPr>
            <w:r>
              <w:rPr>
                <w:lang w:val="en-US"/>
              </w:rPr>
              <w:t>Sekretarijat za sport,kulturu I mlade</w:t>
            </w:r>
          </w:p>
          <w:p w14:paraId="5D2A9F6F" w14:textId="1663C4E7" w:rsidR="00830665" w:rsidRDefault="00830665" w:rsidP="00D34868">
            <w:pPr>
              <w:rPr>
                <w:lang w:val="en-US"/>
              </w:rPr>
            </w:pPr>
            <w:r>
              <w:rPr>
                <w:lang w:val="en-US"/>
              </w:rPr>
              <w:t>Dom culture</w:t>
            </w:r>
          </w:p>
          <w:p w14:paraId="59BB8804" w14:textId="33249A1C" w:rsidR="00830665" w:rsidRPr="00830665" w:rsidRDefault="00830665" w:rsidP="00D34868">
            <w:pPr>
              <w:rPr>
                <w:lang w:val="en-US"/>
              </w:rPr>
            </w:pPr>
            <w:r>
              <w:rPr>
                <w:lang w:val="en-US"/>
              </w:rPr>
              <w:t>NVO</w:t>
            </w:r>
          </w:p>
        </w:tc>
        <w:tc>
          <w:tcPr>
            <w:tcW w:w="2223" w:type="dxa"/>
          </w:tcPr>
          <w:p w14:paraId="0A5DE839" w14:textId="3D78BB59" w:rsidR="00830665" w:rsidRPr="00830665" w:rsidRDefault="00830665" w:rsidP="001B1A6C">
            <w:pPr>
              <w:rPr>
                <w:lang w:val="en-US"/>
              </w:rPr>
            </w:pPr>
            <w:r w:rsidRPr="00830665">
              <w:rPr>
                <w:lang w:val="en-US"/>
              </w:rPr>
              <w:t>I kvartal 2025/IV kvartal 2026</w:t>
            </w:r>
          </w:p>
        </w:tc>
        <w:tc>
          <w:tcPr>
            <w:tcW w:w="1963" w:type="dxa"/>
          </w:tcPr>
          <w:p w14:paraId="4FA27792" w14:textId="6AD23C5B" w:rsidR="00830665" w:rsidRDefault="00B24525" w:rsidP="00D34868">
            <w:pPr>
              <w:rPr>
                <w:lang w:val="en-US"/>
              </w:rPr>
            </w:pPr>
            <w:r>
              <w:rPr>
                <w:lang w:val="en-US"/>
              </w:rPr>
              <w:t>Organizovanje 2 radionice godišnje,n</w:t>
            </w:r>
            <w:r w:rsidR="00830665">
              <w:rPr>
                <w:lang w:val="en-US"/>
              </w:rPr>
              <w:t>ajmanje 20 učesnika uzelo učešće na radionicama</w:t>
            </w:r>
          </w:p>
        </w:tc>
        <w:tc>
          <w:tcPr>
            <w:tcW w:w="1947" w:type="dxa"/>
          </w:tcPr>
          <w:p w14:paraId="26D203F7" w14:textId="0DFADEAC" w:rsidR="00830665" w:rsidRDefault="002C3267" w:rsidP="002C3267">
            <w:pPr>
              <w:jc w:val="center"/>
              <w:rPr>
                <w:lang w:val="sr-Latn-ME"/>
              </w:rPr>
            </w:pPr>
            <w:r>
              <w:rPr>
                <w:lang w:val="sr-Latn-ME"/>
              </w:rPr>
              <w:t>/</w:t>
            </w:r>
          </w:p>
        </w:tc>
        <w:tc>
          <w:tcPr>
            <w:tcW w:w="1609" w:type="dxa"/>
          </w:tcPr>
          <w:p w14:paraId="61EEF218" w14:textId="6C3D1EC2" w:rsidR="00830665" w:rsidRDefault="002C3267" w:rsidP="002C3267">
            <w:pPr>
              <w:jc w:val="center"/>
              <w:rPr>
                <w:lang w:val="sr-Latn-ME"/>
              </w:rPr>
            </w:pPr>
            <w:r>
              <w:rPr>
                <w:lang w:val="sr-Latn-ME"/>
              </w:rPr>
              <w:t>/</w:t>
            </w:r>
          </w:p>
        </w:tc>
      </w:tr>
      <w:tr w:rsidR="006E4FA8" w14:paraId="7580BF01" w14:textId="77777777" w:rsidTr="00D66EE7">
        <w:trPr>
          <w:trHeight w:val="593"/>
        </w:trPr>
        <w:tc>
          <w:tcPr>
            <w:tcW w:w="12950" w:type="dxa"/>
            <w:gridSpan w:val="7"/>
            <w:shd w:val="clear" w:color="auto" w:fill="FFD966" w:themeFill="accent4" w:themeFillTint="99"/>
          </w:tcPr>
          <w:p w14:paraId="5B03D3EA" w14:textId="3EF3BB7E" w:rsidR="00C64557" w:rsidRDefault="00C64557" w:rsidP="001B1A6C">
            <w:pPr>
              <w:rPr>
                <w:b/>
                <w:bCs/>
                <w:lang w:val="en-US"/>
              </w:rPr>
            </w:pPr>
          </w:p>
          <w:p w14:paraId="5974EBA3" w14:textId="48A0C71F" w:rsidR="006E4FA8" w:rsidRDefault="006E4FA8" w:rsidP="001B1A6C">
            <w:pPr>
              <w:rPr>
                <w:lang w:val="sr-Latn-ME"/>
              </w:rPr>
            </w:pPr>
            <w:r w:rsidRPr="006E4FA8">
              <w:rPr>
                <w:b/>
                <w:bCs/>
                <w:lang w:val="en-US"/>
              </w:rPr>
              <w:t>Operativni cilj</w:t>
            </w:r>
            <w:r>
              <w:rPr>
                <w:b/>
                <w:bCs/>
                <w:lang w:val="en-US"/>
              </w:rPr>
              <w:t xml:space="preserve"> 4</w:t>
            </w:r>
            <w:r w:rsidRPr="006E4FA8">
              <w:rPr>
                <w:b/>
                <w:bCs/>
                <w:lang w:val="en-US"/>
              </w:rPr>
              <w:t>: Unapređenje mehanizama za efikasno kreiranje, sprovođenje, monitoring i evaluaciju omladinske politike</w:t>
            </w:r>
          </w:p>
        </w:tc>
      </w:tr>
      <w:tr w:rsidR="00DF0B42" w14:paraId="2E790188" w14:textId="77777777" w:rsidTr="00D66EE7">
        <w:trPr>
          <w:trHeight w:val="593"/>
        </w:trPr>
        <w:tc>
          <w:tcPr>
            <w:tcW w:w="12950" w:type="dxa"/>
            <w:gridSpan w:val="7"/>
            <w:shd w:val="clear" w:color="auto" w:fill="FFD966" w:themeFill="accent4" w:themeFillTint="99"/>
          </w:tcPr>
          <w:p w14:paraId="672C6DB1" w14:textId="77777777" w:rsidR="00DF0B42" w:rsidRDefault="00DF0B42" w:rsidP="00DF0B42">
            <w:r w:rsidRPr="00593F24">
              <w:rPr>
                <w:rFonts w:cs="Calibri"/>
                <w:b/>
                <w:bCs/>
                <w:color w:val="000000"/>
              </w:rPr>
              <w:t>Operativni cilj (na lokalnom nivou):</w:t>
            </w:r>
            <w:r w:rsidR="0098751F" w:rsidRPr="0098751F">
              <w:rPr>
                <w:rFonts w:cs="Calibri"/>
                <w:b/>
                <w:bCs/>
                <w:color w:val="000000"/>
                <w:lang w:val="en-US"/>
              </w:rPr>
              <w:t xml:space="preserve"> Uspostaviti I kreirati jasne mehanizme za efikasnu implementaciju I sprovodjenje omladinske politike</w:t>
            </w:r>
            <w:r w:rsidR="0098751F">
              <w:rPr>
                <w:rFonts w:cs="Calibri"/>
                <w:b/>
                <w:bCs/>
                <w:color w:val="000000"/>
                <w:lang w:val="en-US"/>
              </w:rPr>
              <w:t xml:space="preserve"> na lokalnom nivou</w:t>
            </w:r>
          </w:p>
        </w:tc>
      </w:tr>
      <w:tr w:rsidR="00B24525" w14:paraId="2B8577B3" w14:textId="77777777" w:rsidTr="00140495">
        <w:tc>
          <w:tcPr>
            <w:tcW w:w="551" w:type="dxa"/>
            <w:shd w:val="clear" w:color="auto" w:fill="D0CECE" w:themeFill="background2" w:themeFillShade="E6"/>
          </w:tcPr>
          <w:p w14:paraId="733C9D43" w14:textId="77777777" w:rsidR="006E4FA8" w:rsidRDefault="006E4FA8" w:rsidP="001B1A6C">
            <w:pPr>
              <w:rPr>
                <w:lang w:val="sr-Latn-ME"/>
              </w:rPr>
            </w:pPr>
          </w:p>
        </w:tc>
        <w:tc>
          <w:tcPr>
            <w:tcW w:w="2480" w:type="dxa"/>
            <w:shd w:val="clear" w:color="auto" w:fill="D0CECE" w:themeFill="background2" w:themeFillShade="E6"/>
          </w:tcPr>
          <w:p w14:paraId="776A11E4" w14:textId="77777777" w:rsidR="006E4FA8" w:rsidRPr="00D66EE7" w:rsidRDefault="006E4FA8" w:rsidP="00D66EE7">
            <w:pPr>
              <w:jc w:val="center"/>
              <w:rPr>
                <w:b/>
              </w:rPr>
            </w:pPr>
            <w:r w:rsidRPr="00D66EE7">
              <w:rPr>
                <w:b/>
              </w:rPr>
              <w:t>Aktivnost</w:t>
            </w:r>
          </w:p>
        </w:tc>
        <w:tc>
          <w:tcPr>
            <w:tcW w:w="2177" w:type="dxa"/>
            <w:shd w:val="clear" w:color="auto" w:fill="D0CECE" w:themeFill="background2" w:themeFillShade="E6"/>
          </w:tcPr>
          <w:p w14:paraId="3B3D5017" w14:textId="77777777" w:rsidR="006E4FA8" w:rsidRPr="00D66EE7" w:rsidRDefault="006E4FA8" w:rsidP="00D66EE7">
            <w:pPr>
              <w:jc w:val="center"/>
              <w:rPr>
                <w:b/>
              </w:rPr>
            </w:pPr>
            <w:r w:rsidRPr="00D66EE7">
              <w:rPr>
                <w:b/>
              </w:rPr>
              <w:t>Nosioci aktivnosti</w:t>
            </w:r>
          </w:p>
        </w:tc>
        <w:tc>
          <w:tcPr>
            <w:tcW w:w="2223" w:type="dxa"/>
            <w:shd w:val="clear" w:color="auto" w:fill="D0CECE" w:themeFill="background2" w:themeFillShade="E6"/>
          </w:tcPr>
          <w:p w14:paraId="3A364A5D" w14:textId="77777777" w:rsidR="006E4FA8" w:rsidRPr="00D66EE7" w:rsidRDefault="006E4FA8" w:rsidP="00D66EE7">
            <w:pPr>
              <w:jc w:val="center"/>
              <w:rPr>
                <w:b/>
              </w:rPr>
            </w:pPr>
            <w:r w:rsidRPr="00D66EE7">
              <w:rPr>
                <w:b/>
              </w:rPr>
              <w:t>Početak realizacije/Završetak realizacije</w:t>
            </w:r>
          </w:p>
        </w:tc>
        <w:tc>
          <w:tcPr>
            <w:tcW w:w="1963" w:type="dxa"/>
            <w:shd w:val="clear" w:color="auto" w:fill="D0CECE" w:themeFill="background2" w:themeFillShade="E6"/>
          </w:tcPr>
          <w:p w14:paraId="4FCF9A9D" w14:textId="77777777" w:rsidR="006E4FA8" w:rsidRPr="00D66EE7" w:rsidRDefault="006E4FA8" w:rsidP="00D66EE7">
            <w:pPr>
              <w:jc w:val="center"/>
              <w:rPr>
                <w:b/>
              </w:rPr>
            </w:pPr>
            <w:r w:rsidRPr="00D66EE7">
              <w:rPr>
                <w:b/>
              </w:rPr>
              <w:t>Indikatori</w:t>
            </w:r>
          </w:p>
        </w:tc>
        <w:tc>
          <w:tcPr>
            <w:tcW w:w="1947" w:type="dxa"/>
            <w:shd w:val="clear" w:color="auto" w:fill="D0CECE" w:themeFill="background2" w:themeFillShade="E6"/>
          </w:tcPr>
          <w:p w14:paraId="6A6B6827" w14:textId="77777777" w:rsidR="006E4FA8" w:rsidRPr="00D66EE7" w:rsidRDefault="006E4FA8" w:rsidP="00D66EE7">
            <w:pPr>
              <w:jc w:val="center"/>
              <w:rPr>
                <w:b/>
              </w:rPr>
            </w:pPr>
            <w:r w:rsidRPr="00D66EE7">
              <w:rPr>
                <w:b/>
              </w:rPr>
              <w:t>Finansijska procjena</w:t>
            </w:r>
          </w:p>
        </w:tc>
        <w:tc>
          <w:tcPr>
            <w:tcW w:w="1609" w:type="dxa"/>
            <w:shd w:val="clear" w:color="auto" w:fill="D0CECE" w:themeFill="background2" w:themeFillShade="E6"/>
          </w:tcPr>
          <w:p w14:paraId="35878852" w14:textId="77777777" w:rsidR="006E4FA8" w:rsidRPr="00D66EE7" w:rsidRDefault="006E4FA8" w:rsidP="00D66EE7">
            <w:pPr>
              <w:jc w:val="center"/>
              <w:rPr>
                <w:b/>
              </w:rPr>
            </w:pPr>
            <w:r w:rsidRPr="00D66EE7">
              <w:rPr>
                <w:b/>
              </w:rPr>
              <w:t>Izvor finansiranja</w:t>
            </w:r>
          </w:p>
        </w:tc>
      </w:tr>
      <w:tr w:rsidR="00B24525" w14:paraId="4488FFE5" w14:textId="77777777" w:rsidTr="00A84A07">
        <w:tc>
          <w:tcPr>
            <w:tcW w:w="551" w:type="dxa"/>
            <w:shd w:val="clear" w:color="auto" w:fill="auto"/>
          </w:tcPr>
          <w:p w14:paraId="28417B28" w14:textId="31518FF9" w:rsidR="00A84A07" w:rsidRDefault="00A84A07" w:rsidP="001B1A6C">
            <w:pPr>
              <w:rPr>
                <w:lang w:val="sr-Latn-ME"/>
              </w:rPr>
            </w:pPr>
            <w:r>
              <w:rPr>
                <w:lang w:val="sr-Latn-ME"/>
              </w:rPr>
              <w:t>1.</w:t>
            </w:r>
          </w:p>
        </w:tc>
        <w:tc>
          <w:tcPr>
            <w:tcW w:w="2480" w:type="dxa"/>
            <w:shd w:val="clear" w:color="auto" w:fill="auto"/>
          </w:tcPr>
          <w:p w14:paraId="731E7BC1" w14:textId="031B7DF5" w:rsidR="00A84A07" w:rsidRPr="00D66EE7" w:rsidRDefault="00A84A07" w:rsidP="00A84A07">
            <w:pPr>
              <w:rPr>
                <w:b/>
              </w:rPr>
            </w:pPr>
            <w:r>
              <w:rPr>
                <w:rFonts w:cs="Calibri"/>
              </w:rPr>
              <w:t xml:space="preserve">Osnivanje Savjeta </w:t>
            </w:r>
            <w:r>
              <w:rPr>
                <w:rFonts w:cs="Calibri"/>
                <w:lang w:val="sr-Latn-ME"/>
              </w:rPr>
              <w:t xml:space="preserve">za </w:t>
            </w:r>
            <w:r>
              <w:rPr>
                <w:rFonts w:cs="Calibri"/>
              </w:rPr>
              <w:t xml:space="preserve">mlade </w:t>
            </w:r>
          </w:p>
        </w:tc>
        <w:tc>
          <w:tcPr>
            <w:tcW w:w="2177" w:type="dxa"/>
            <w:shd w:val="clear" w:color="auto" w:fill="auto"/>
          </w:tcPr>
          <w:p w14:paraId="534B7CA8" w14:textId="77777777" w:rsidR="00A84A07" w:rsidRDefault="00A84A07" w:rsidP="00A84A07">
            <w:pPr>
              <w:rPr>
                <w:lang w:val="sr-Latn-ME"/>
              </w:rPr>
            </w:pPr>
            <w:r w:rsidRPr="00A84A07">
              <w:rPr>
                <w:lang w:val="sr-Latn-ME"/>
              </w:rPr>
              <w:t>Opština Rožaje-Sekretarijat za sport,kulturu i mlade</w:t>
            </w:r>
            <w:r>
              <w:rPr>
                <w:lang w:val="sr-Latn-ME"/>
              </w:rPr>
              <w:t>,</w:t>
            </w:r>
          </w:p>
          <w:p w14:paraId="78594D17" w14:textId="77777777" w:rsidR="00A84A07" w:rsidRDefault="00A84A07" w:rsidP="00A84A07">
            <w:pPr>
              <w:rPr>
                <w:lang w:val="sr-Latn-ME"/>
              </w:rPr>
            </w:pPr>
            <w:r>
              <w:rPr>
                <w:lang w:val="sr-Latn-ME"/>
              </w:rPr>
              <w:t>Skupština opštine Rožaje,</w:t>
            </w:r>
          </w:p>
          <w:p w14:paraId="737E8D3A" w14:textId="31788A2A" w:rsidR="00A84A07" w:rsidRPr="00A84A07" w:rsidRDefault="00A84A07" w:rsidP="00A84A07">
            <w:pPr>
              <w:rPr>
                <w:lang w:val="sr-Latn-ME"/>
              </w:rPr>
            </w:pPr>
            <w:r>
              <w:rPr>
                <w:lang w:val="sr-Latn-ME"/>
              </w:rPr>
              <w:t>NVO</w:t>
            </w:r>
          </w:p>
        </w:tc>
        <w:tc>
          <w:tcPr>
            <w:tcW w:w="2223" w:type="dxa"/>
            <w:shd w:val="clear" w:color="auto" w:fill="auto"/>
          </w:tcPr>
          <w:p w14:paraId="58FCDC7C" w14:textId="4780CC3E" w:rsidR="00A84A07" w:rsidRPr="00A84A07" w:rsidRDefault="00A84A07" w:rsidP="00D02AD1">
            <w:r w:rsidRPr="00A84A07">
              <w:rPr>
                <w:lang w:val="en-US"/>
              </w:rPr>
              <w:t>I</w:t>
            </w:r>
            <w:r w:rsidR="00B24525">
              <w:rPr>
                <w:lang w:val="en-US"/>
              </w:rPr>
              <w:t>I</w:t>
            </w:r>
            <w:r w:rsidRPr="00A84A07">
              <w:rPr>
                <w:lang w:val="en-US"/>
              </w:rPr>
              <w:t xml:space="preserve"> kvartal 2025</w:t>
            </w:r>
          </w:p>
        </w:tc>
        <w:tc>
          <w:tcPr>
            <w:tcW w:w="1963" w:type="dxa"/>
            <w:shd w:val="clear" w:color="auto" w:fill="auto"/>
          </w:tcPr>
          <w:p w14:paraId="5E116D51" w14:textId="657928FD" w:rsidR="00A84A07" w:rsidRPr="00A84A07" w:rsidRDefault="00656CEB" w:rsidP="00A84A07">
            <w:pPr>
              <w:widowControl w:val="0"/>
              <w:rPr>
                <w:rFonts w:eastAsia="Times New Roman" w:cs="Calibri"/>
                <w:lang w:val="en-US"/>
              </w:rPr>
            </w:pPr>
            <w:r>
              <w:rPr>
                <w:rFonts w:eastAsia="Times New Roman" w:cs="Calibri"/>
                <w:lang w:val="en-US"/>
              </w:rPr>
              <w:t>Osnovan Savjet za mlade na lokalnom nivou</w:t>
            </w:r>
          </w:p>
          <w:p w14:paraId="77A368F8" w14:textId="5D9B9D15" w:rsidR="00A84A07" w:rsidRPr="00D66EE7" w:rsidRDefault="00A84A07" w:rsidP="00A84A07">
            <w:pPr>
              <w:rPr>
                <w:b/>
              </w:rPr>
            </w:pPr>
            <w:r w:rsidRPr="00A84A07">
              <w:rPr>
                <w:rFonts w:cs="Calibri"/>
                <w:b/>
                <w:lang w:val="en-US"/>
              </w:rPr>
              <w:t>Izvor:</w:t>
            </w:r>
            <w:r w:rsidRPr="00A84A07">
              <w:rPr>
                <w:rFonts w:cs="Calibri"/>
                <w:lang w:val="en-US"/>
              </w:rPr>
              <w:t xml:space="preserve"> Izvještaj</w:t>
            </w:r>
          </w:p>
        </w:tc>
        <w:tc>
          <w:tcPr>
            <w:tcW w:w="1947" w:type="dxa"/>
            <w:shd w:val="clear" w:color="auto" w:fill="auto"/>
          </w:tcPr>
          <w:p w14:paraId="52FEEFD3" w14:textId="35E6149B" w:rsidR="00A84A07" w:rsidRPr="00A84A07" w:rsidRDefault="00A84A07" w:rsidP="00D66EE7">
            <w:pPr>
              <w:jc w:val="center"/>
              <w:rPr>
                <w:b/>
                <w:lang w:val="sr-Latn-ME"/>
              </w:rPr>
            </w:pPr>
            <w:r>
              <w:rPr>
                <w:b/>
                <w:lang w:val="sr-Latn-ME"/>
              </w:rPr>
              <w:t>/</w:t>
            </w:r>
          </w:p>
        </w:tc>
        <w:tc>
          <w:tcPr>
            <w:tcW w:w="1609" w:type="dxa"/>
            <w:shd w:val="clear" w:color="auto" w:fill="auto"/>
          </w:tcPr>
          <w:p w14:paraId="194343B4" w14:textId="56B16050" w:rsidR="00A84A07" w:rsidRPr="00A84A07" w:rsidRDefault="00A84A07" w:rsidP="00D66EE7">
            <w:pPr>
              <w:jc w:val="center"/>
              <w:rPr>
                <w:b/>
                <w:lang w:val="sr-Latn-ME"/>
              </w:rPr>
            </w:pPr>
            <w:r>
              <w:rPr>
                <w:b/>
                <w:lang w:val="sr-Latn-ME"/>
              </w:rPr>
              <w:t>/</w:t>
            </w:r>
          </w:p>
        </w:tc>
      </w:tr>
      <w:tr w:rsidR="00B24525" w14:paraId="4D34FBAF" w14:textId="77777777" w:rsidTr="00A84A07">
        <w:tc>
          <w:tcPr>
            <w:tcW w:w="551" w:type="dxa"/>
            <w:shd w:val="clear" w:color="auto" w:fill="auto"/>
          </w:tcPr>
          <w:p w14:paraId="4C1C4281" w14:textId="448A5F61" w:rsidR="00A84A07" w:rsidRDefault="00A84A07" w:rsidP="001B1A6C">
            <w:pPr>
              <w:rPr>
                <w:lang w:val="sr-Latn-ME"/>
              </w:rPr>
            </w:pPr>
            <w:r>
              <w:rPr>
                <w:lang w:val="sr-Latn-ME"/>
              </w:rPr>
              <w:t>2.</w:t>
            </w:r>
          </w:p>
        </w:tc>
        <w:tc>
          <w:tcPr>
            <w:tcW w:w="2480" w:type="dxa"/>
            <w:shd w:val="clear" w:color="auto" w:fill="auto"/>
          </w:tcPr>
          <w:p w14:paraId="73302E18" w14:textId="5664E0FF" w:rsidR="00A84A07" w:rsidRPr="00796010" w:rsidRDefault="00796010" w:rsidP="00A84A07">
            <w:pPr>
              <w:rPr>
                <w:rFonts w:cs="Calibri"/>
                <w:lang w:val="sr-Latn-ME"/>
              </w:rPr>
            </w:pPr>
            <w:r>
              <w:rPr>
                <w:rFonts w:cs="Calibri"/>
                <w:lang w:val="sr-Latn-ME"/>
              </w:rPr>
              <w:t>Kontinuiran rada Savjeta za mlade i podrška radu Savjeta</w:t>
            </w:r>
          </w:p>
        </w:tc>
        <w:tc>
          <w:tcPr>
            <w:tcW w:w="2177" w:type="dxa"/>
            <w:shd w:val="clear" w:color="auto" w:fill="auto"/>
          </w:tcPr>
          <w:p w14:paraId="1BB9D653" w14:textId="77777777" w:rsidR="00A84A07" w:rsidRDefault="00796010" w:rsidP="00A84A07">
            <w:pPr>
              <w:rPr>
                <w:lang w:val="sr-Latn-ME"/>
              </w:rPr>
            </w:pPr>
            <w:r>
              <w:rPr>
                <w:lang w:val="sr-Latn-ME"/>
              </w:rPr>
              <w:t>Opština Rožaje-Sekretarijat za sport,kulturu i mlade,</w:t>
            </w:r>
          </w:p>
          <w:p w14:paraId="1A6549C1" w14:textId="0B32E880" w:rsidR="00796010" w:rsidRPr="00A84A07" w:rsidRDefault="00796010" w:rsidP="00A84A07">
            <w:pPr>
              <w:rPr>
                <w:lang w:val="sr-Latn-ME"/>
              </w:rPr>
            </w:pPr>
            <w:r>
              <w:rPr>
                <w:lang w:val="sr-Latn-ME"/>
              </w:rPr>
              <w:t>NVO</w:t>
            </w:r>
          </w:p>
        </w:tc>
        <w:tc>
          <w:tcPr>
            <w:tcW w:w="2223" w:type="dxa"/>
            <w:shd w:val="clear" w:color="auto" w:fill="auto"/>
          </w:tcPr>
          <w:p w14:paraId="3ACB2E7B" w14:textId="66EEDCC5" w:rsidR="00A84A07" w:rsidRPr="00A84A07" w:rsidRDefault="00796010" w:rsidP="00A84A07">
            <w:pPr>
              <w:rPr>
                <w:lang w:val="en-US"/>
              </w:rPr>
            </w:pPr>
            <w:r w:rsidRPr="00796010">
              <w:rPr>
                <w:lang w:val="en-US"/>
              </w:rPr>
              <w:t>I kvartal 2025/IV kvartal 2026</w:t>
            </w:r>
          </w:p>
        </w:tc>
        <w:tc>
          <w:tcPr>
            <w:tcW w:w="1963" w:type="dxa"/>
            <w:shd w:val="clear" w:color="auto" w:fill="auto"/>
          </w:tcPr>
          <w:p w14:paraId="1FC2F575" w14:textId="4481133A" w:rsidR="00A84A07" w:rsidRPr="00A84A07" w:rsidRDefault="00796010" w:rsidP="00A84A07">
            <w:pPr>
              <w:widowControl w:val="0"/>
              <w:rPr>
                <w:rFonts w:eastAsia="Times New Roman" w:cs="Calibri"/>
                <w:lang w:val="en-US"/>
              </w:rPr>
            </w:pPr>
            <w:r>
              <w:rPr>
                <w:rFonts w:eastAsia="Times New Roman" w:cs="Calibri"/>
                <w:lang w:val="en-US"/>
              </w:rPr>
              <w:t>Održano minimum 4 sastanka sa predstavnicima Savjeta za mlade</w:t>
            </w:r>
          </w:p>
        </w:tc>
        <w:tc>
          <w:tcPr>
            <w:tcW w:w="1947" w:type="dxa"/>
            <w:shd w:val="clear" w:color="auto" w:fill="auto"/>
          </w:tcPr>
          <w:p w14:paraId="154F5C01" w14:textId="26CB71D6" w:rsidR="00A84A07" w:rsidRDefault="00796010" w:rsidP="00D66EE7">
            <w:pPr>
              <w:jc w:val="center"/>
              <w:rPr>
                <w:b/>
                <w:lang w:val="sr-Latn-ME"/>
              </w:rPr>
            </w:pPr>
            <w:r>
              <w:rPr>
                <w:b/>
                <w:lang w:val="sr-Latn-ME"/>
              </w:rPr>
              <w:t>/</w:t>
            </w:r>
          </w:p>
        </w:tc>
        <w:tc>
          <w:tcPr>
            <w:tcW w:w="1609" w:type="dxa"/>
            <w:shd w:val="clear" w:color="auto" w:fill="auto"/>
          </w:tcPr>
          <w:p w14:paraId="20894551" w14:textId="65DAE972" w:rsidR="00A84A07" w:rsidRDefault="00796010" w:rsidP="00D66EE7">
            <w:pPr>
              <w:jc w:val="center"/>
              <w:rPr>
                <w:b/>
                <w:lang w:val="sr-Latn-ME"/>
              </w:rPr>
            </w:pPr>
            <w:r>
              <w:rPr>
                <w:b/>
                <w:lang w:val="sr-Latn-ME"/>
              </w:rPr>
              <w:t>/</w:t>
            </w:r>
          </w:p>
        </w:tc>
      </w:tr>
      <w:tr w:rsidR="00B24525" w14:paraId="1823E63B" w14:textId="77777777" w:rsidTr="00140495">
        <w:tc>
          <w:tcPr>
            <w:tcW w:w="551" w:type="dxa"/>
          </w:tcPr>
          <w:p w14:paraId="3A4DD390" w14:textId="2A40358E" w:rsidR="006E4FA8" w:rsidRDefault="00796010" w:rsidP="001B1A6C">
            <w:pPr>
              <w:rPr>
                <w:lang w:val="sr-Latn-ME"/>
              </w:rPr>
            </w:pPr>
            <w:r>
              <w:rPr>
                <w:lang w:val="sr-Latn-ME"/>
              </w:rPr>
              <w:t>3</w:t>
            </w:r>
            <w:r w:rsidR="006E4FA8">
              <w:rPr>
                <w:lang w:val="sr-Latn-ME"/>
              </w:rPr>
              <w:t>.</w:t>
            </w:r>
          </w:p>
        </w:tc>
        <w:tc>
          <w:tcPr>
            <w:tcW w:w="2480" w:type="dxa"/>
          </w:tcPr>
          <w:p w14:paraId="56BA045E" w14:textId="5BCD5BF9" w:rsidR="006E4FA8" w:rsidRDefault="00D106BA" w:rsidP="001B1A6C">
            <w:pPr>
              <w:rPr>
                <w:lang w:val="sr-Latn-ME"/>
              </w:rPr>
            </w:pPr>
            <w:r w:rsidRPr="00D106BA">
              <w:rPr>
                <w:lang w:val="en-US"/>
              </w:rPr>
              <w:t xml:space="preserve">Formiranje radne grupe za </w:t>
            </w:r>
            <w:r w:rsidR="00BD3304">
              <w:rPr>
                <w:lang w:val="en-US"/>
              </w:rPr>
              <w:t>praćenje i evaluaciju aktivnosi iz LAPM 2025-2026</w:t>
            </w:r>
          </w:p>
          <w:p w14:paraId="394667CF" w14:textId="77777777" w:rsidR="00D66EE7" w:rsidRDefault="00D66EE7" w:rsidP="001B1A6C">
            <w:pPr>
              <w:rPr>
                <w:lang w:val="sr-Latn-ME"/>
              </w:rPr>
            </w:pPr>
          </w:p>
        </w:tc>
        <w:tc>
          <w:tcPr>
            <w:tcW w:w="2177" w:type="dxa"/>
          </w:tcPr>
          <w:p w14:paraId="5D094BFC" w14:textId="48AD33C2" w:rsidR="006E4FA8" w:rsidRDefault="00D106BA" w:rsidP="00796010">
            <w:pPr>
              <w:rPr>
                <w:lang w:val="sr-Latn-ME"/>
              </w:rPr>
            </w:pPr>
            <w:r w:rsidRPr="00D106BA">
              <w:rPr>
                <w:lang w:val="en-US"/>
              </w:rPr>
              <w:t>Opština Rožaje</w:t>
            </w:r>
            <w:r w:rsidR="00BD3304">
              <w:rPr>
                <w:lang w:val="en-US"/>
              </w:rPr>
              <w:t>-</w:t>
            </w:r>
            <w:r w:rsidR="00796010">
              <w:rPr>
                <w:lang w:val="en-US"/>
              </w:rPr>
              <w:t>Sekretarijat za sport,kulturu i mlade</w:t>
            </w:r>
          </w:p>
        </w:tc>
        <w:tc>
          <w:tcPr>
            <w:tcW w:w="2223" w:type="dxa"/>
          </w:tcPr>
          <w:p w14:paraId="48B4EFF1" w14:textId="054E7483" w:rsidR="006E4FA8" w:rsidRDefault="00BD3304" w:rsidP="001B1A6C">
            <w:pPr>
              <w:rPr>
                <w:lang w:val="sr-Latn-ME"/>
              </w:rPr>
            </w:pPr>
            <w:r w:rsidRPr="00BD3304">
              <w:rPr>
                <w:lang w:val="en-US"/>
              </w:rPr>
              <w:t>I kvartal 2025/IV kvartal 2026</w:t>
            </w:r>
          </w:p>
        </w:tc>
        <w:tc>
          <w:tcPr>
            <w:tcW w:w="1963" w:type="dxa"/>
          </w:tcPr>
          <w:p w14:paraId="6065D1E2" w14:textId="39BEF8E0" w:rsidR="00D106BA" w:rsidRPr="00D106BA" w:rsidRDefault="00D106BA" w:rsidP="00D106BA">
            <w:pPr>
              <w:rPr>
                <w:lang w:val="en-US"/>
              </w:rPr>
            </w:pPr>
            <w:r w:rsidRPr="00D106BA">
              <w:rPr>
                <w:lang w:val="en-US"/>
              </w:rPr>
              <w:t xml:space="preserve">Formirana radna grupa </w:t>
            </w:r>
            <w:r w:rsidR="00B24525">
              <w:rPr>
                <w:lang w:val="en-US"/>
              </w:rPr>
              <w:t>za praćenje i</w:t>
            </w:r>
            <w:r w:rsidR="00BD3304">
              <w:rPr>
                <w:lang w:val="en-US"/>
              </w:rPr>
              <w:t xml:space="preserve"> evaluaciju aktivnosti iz LAPM</w:t>
            </w:r>
          </w:p>
          <w:p w14:paraId="3D31A311" w14:textId="77777777" w:rsidR="00D106BA" w:rsidRPr="00D106BA" w:rsidRDefault="00D106BA" w:rsidP="00D106BA">
            <w:pPr>
              <w:rPr>
                <w:lang w:val="en-US"/>
              </w:rPr>
            </w:pPr>
          </w:p>
          <w:p w14:paraId="3449A675" w14:textId="77777777" w:rsidR="006E4FA8" w:rsidRDefault="00D106BA" w:rsidP="00D106BA">
            <w:pPr>
              <w:rPr>
                <w:lang w:val="sr-Latn-ME"/>
              </w:rPr>
            </w:pPr>
            <w:r w:rsidRPr="00D106BA">
              <w:rPr>
                <w:b/>
                <w:lang w:val="en-US"/>
              </w:rPr>
              <w:t>Izvor:</w:t>
            </w:r>
            <w:r w:rsidRPr="00D106BA">
              <w:rPr>
                <w:lang w:val="en-US"/>
              </w:rPr>
              <w:t xml:space="preserve"> Rješenje o </w:t>
            </w:r>
            <w:r w:rsidRPr="00D106BA">
              <w:rPr>
                <w:lang w:val="en-US"/>
              </w:rPr>
              <w:lastRenderedPageBreak/>
              <w:t>formiranju radne grupe</w:t>
            </w:r>
          </w:p>
        </w:tc>
        <w:tc>
          <w:tcPr>
            <w:tcW w:w="1947" w:type="dxa"/>
          </w:tcPr>
          <w:p w14:paraId="0883A3D5" w14:textId="6BD3D0E7" w:rsidR="006E4FA8" w:rsidRPr="00A84A07" w:rsidRDefault="00BD3304" w:rsidP="00A84A07">
            <w:pPr>
              <w:jc w:val="center"/>
              <w:rPr>
                <w:b/>
                <w:lang w:val="sr-Latn-ME"/>
              </w:rPr>
            </w:pPr>
            <w:r w:rsidRPr="00A84A07">
              <w:rPr>
                <w:b/>
                <w:lang w:val="en-US"/>
              </w:rPr>
              <w:lastRenderedPageBreak/>
              <w:t>/</w:t>
            </w:r>
          </w:p>
        </w:tc>
        <w:tc>
          <w:tcPr>
            <w:tcW w:w="1609" w:type="dxa"/>
          </w:tcPr>
          <w:p w14:paraId="3D30E73D" w14:textId="4CB776E4" w:rsidR="006E4FA8" w:rsidRPr="00A84A07" w:rsidRDefault="00BD3304" w:rsidP="00A84A07">
            <w:pPr>
              <w:jc w:val="center"/>
              <w:rPr>
                <w:b/>
                <w:lang w:val="sr-Latn-ME"/>
              </w:rPr>
            </w:pPr>
            <w:r w:rsidRPr="00A84A07">
              <w:rPr>
                <w:b/>
                <w:lang w:val="sr-Latn-ME"/>
              </w:rPr>
              <w:t>/</w:t>
            </w:r>
          </w:p>
        </w:tc>
      </w:tr>
      <w:tr w:rsidR="00B24525" w14:paraId="3523D44A" w14:textId="77777777" w:rsidTr="00140495">
        <w:tc>
          <w:tcPr>
            <w:tcW w:w="551" w:type="dxa"/>
          </w:tcPr>
          <w:p w14:paraId="34441B75" w14:textId="4B37BF98" w:rsidR="002C3267" w:rsidRDefault="00796010" w:rsidP="002C3267">
            <w:pPr>
              <w:rPr>
                <w:lang w:val="sr-Latn-ME"/>
              </w:rPr>
            </w:pPr>
            <w:r>
              <w:rPr>
                <w:lang w:val="sr-Latn-ME"/>
              </w:rPr>
              <w:lastRenderedPageBreak/>
              <w:t>4</w:t>
            </w:r>
            <w:r w:rsidR="002C3267">
              <w:rPr>
                <w:lang w:val="sr-Latn-ME"/>
              </w:rPr>
              <w:t>.</w:t>
            </w:r>
          </w:p>
        </w:tc>
        <w:tc>
          <w:tcPr>
            <w:tcW w:w="2480" w:type="dxa"/>
          </w:tcPr>
          <w:p w14:paraId="6DE13118" w14:textId="4A4241C6" w:rsidR="002C3267" w:rsidRDefault="002C3267" w:rsidP="002C3267">
            <w:pPr>
              <w:rPr>
                <w:lang w:val="sr-Latn-ME"/>
              </w:rPr>
            </w:pPr>
            <w:r w:rsidRPr="003B02CE">
              <w:rPr>
                <w:lang w:val="en-US"/>
              </w:rPr>
              <w:t>Monitoring i evaluacija o sprovodjenju omladinske politike</w:t>
            </w:r>
            <w:r>
              <w:rPr>
                <w:lang w:val="en-US"/>
              </w:rPr>
              <w:t xml:space="preserve"> i LAPM 2025-2026</w:t>
            </w:r>
            <w:r w:rsidRPr="003B02CE">
              <w:rPr>
                <w:lang w:val="en-US"/>
              </w:rPr>
              <w:t xml:space="preserve"> na lokalnom nivou</w:t>
            </w:r>
          </w:p>
        </w:tc>
        <w:tc>
          <w:tcPr>
            <w:tcW w:w="2177" w:type="dxa"/>
          </w:tcPr>
          <w:p w14:paraId="7325670B" w14:textId="02DAD488" w:rsidR="002C3267" w:rsidRDefault="002C3267" w:rsidP="002C3267">
            <w:pPr>
              <w:rPr>
                <w:lang w:val="sr-Latn-ME"/>
              </w:rPr>
            </w:pPr>
            <w:r w:rsidRPr="003B02CE">
              <w:rPr>
                <w:lang w:val="en-US"/>
              </w:rPr>
              <w:t>Opština Rožaje</w:t>
            </w:r>
          </w:p>
        </w:tc>
        <w:tc>
          <w:tcPr>
            <w:tcW w:w="2223" w:type="dxa"/>
          </w:tcPr>
          <w:p w14:paraId="7CEEFE9D" w14:textId="16B2BD93" w:rsidR="002C3267" w:rsidRDefault="00B24525" w:rsidP="002C3267">
            <w:pPr>
              <w:rPr>
                <w:lang w:val="sr-Latn-ME"/>
              </w:rPr>
            </w:pPr>
            <w:r>
              <w:rPr>
                <w:lang w:val="sr-Latn-ME"/>
              </w:rPr>
              <w:t>IV kvartal 2026</w:t>
            </w:r>
          </w:p>
        </w:tc>
        <w:tc>
          <w:tcPr>
            <w:tcW w:w="1963" w:type="dxa"/>
          </w:tcPr>
          <w:p w14:paraId="55454EE9" w14:textId="6A466007" w:rsidR="002C3267" w:rsidRPr="003B02CE" w:rsidRDefault="002C3267" w:rsidP="002C3267">
            <w:pPr>
              <w:rPr>
                <w:lang w:val="en-US"/>
              </w:rPr>
            </w:pPr>
            <w:r w:rsidRPr="003B02CE">
              <w:rPr>
                <w:lang w:val="en-US"/>
              </w:rPr>
              <w:t>Izvještaj o sprovedim aktivnostima</w:t>
            </w:r>
            <w:r w:rsidR="00B24525">
              <w:rPr>
                <w:lang w:val="en-US"/>
              </w:rPr>
              <w:t xml:space="preserve"> u okviru LAPM 2025-2026 </w:t>
            </w:r>
            <w:r w:rsidRPr="003B02CE">
              <w:rPr>
                <w:lang w:val="en-US"/>
              </w:rPr>
              <w:t xml:space="preserve"> za unapredjenje omladinske politike na lokalnom nivou.</w:t>
            </w:r>
          </w:p>
          <w:p w14:paraId="59AD0125" w14:textId="5EF11C35" w:rsidR="002C3267" w:rsidRDefault="002C3267" w:rsidP="002C3267">
            <w:pPr>
              <w:rPr>
                <w:lang w:val="sr-Latn-ME"/>
              </w:rPr>
            </w:pPr>
            <w:r w:rsidRPr="003B02CE">
              <w:rPr>
                <w:b/>
                <w:lang w:val="en-US"/>
              </w:rPr>
              <w:t>Izvor:</w:t>
            </w:r>
            <w:r w:rsidRPr="003B02CE">
              <w:rPr>
                <w:lang w:val="en-US"/>
              </w:rPr>
              <w:t xml:space="preserve"> Izvještaj</w:t>
            </w:r>
          </w:p>
        </w:tc>
        <w:tc>
          <w:tcPr>
            <w:tcW w:w="1947" w:type="dxa"/>
          </w:tcPr>
          <w:p w14:paraId="5D11D4DC" w14:textId="7BFE7EF7" w:rsidR="002C3267" w:rsidRPr="00796010" w:rsidRDefault="00796010" w:rsidP="00796010">
            <w:pPr>
              <w:jc w:val="center"/>
              <w:rPr>
                <w:b/>
                <w:lang w:val="sr-Latn-ME"/>
              </w:rPr>
            </w:pPr>
            <w:r w:rsidRPr="00796010">
              <w:rPr>
                <w:b/>
                <w:lang w:val="en-US"/>
              </w:rPr>
              <w:t>/</w:t>
            </w:r>
          </w:p>
        </w:tc>
        <w:tc>
          <w:tcPr>
            <w:tcW w:w="1609" w:type="dxa"/>
          </w:tcPr>
          <w:p w14:paraId="101FF5C2" w14:textId="2A5C73B6" w:rsidR="002C3267" w:rsidRPr="00796010" w:rsidRDefault="00796010" w:rsidP="00796010">
            <w:pPr>
              <w:jc w:val="center"/>
              <w:rPr>
                <w:b/>
                <w:lang w:val="sr-Latn-ME"/>
              </w:rPr>
            </w:pPr>
            <w:r w:rsidRPr="00796010">
              <w:rPr>
                <w:b/>
                <w:lang w:val="sr-Latn-ME"/>
              </w:rPr>
              <w:t>/</w:t>
            </w:r>
          </w:p>
        </w:tc>
      </w:tr>
      <w:tr w:rsidR="00B24525" w14:paraId="26F8E4FC" w14:textId="77777777" w:rsidTr="00140495">
        <w:tc>
          <w:tcPr>
            <w:tcW w:w="551" w:type="dxa"/>
          </w:tcPr>
          <w:p w14:paraId="3A93F94B" w14:textId="7045F718" w:rsidR="002C3267" w:rsidRDefault="00796010" w:rsidP="002C3267">
            <w:pPr>
              <w:rPr>
                <w:lang w:val="sr-Latn-ME"/>
              </w:rPr>
            </w:pPr>
            <w:r>
              <w:rPr>
                <w:lang w:val="sr-Latn-ME"/>
              </w:rPr>
              <w:t>5</w:t>
            </w:r>
            <w:r w:rsidR="002C3267">
              <w:rPr>
                <w:lang w:val="sr-Latn-ME"/>
              </w:rPr>
              <w:t>.</w:t>
            </w:r>
          </w:p>
        </w:tc>
        <w:tc>
          <w:tcPr>
            <w:tcW w:w="2480" w:type="dxa"/>
          </w:tcPr>
          <w:p w14:paraId="59CF86FD" w14:textId="0ED60FDC" w:rsidR="002C3267" w:rsidRDefault="002C3267" w:rsidP="002C3267">
            <w:pPr>
              <w:rPr>
                <w:lang w:val="sr-Latn-ME"/>
              </w:rPr>
            </w:pPr>
            <w:r>
              <w:rPr>
                <w:lang w:val="en-US"/>
              </w:rPr>
              <w:t xml:space="preserve">Izraditi </w:t>
            </w:r>
            <w:r w:rsidRPr="00D106BA">
              <w:rPr>
                <w:lang w:val="en-US"/>
              </w:rPr>
              <w:t>Prijedlog LAPM</w:t>
            </w:r>
            <w:r>
              <w:rPr>
                <w:lang w:val="en-US"/>
              </w:rPr>
              <w:t xml:space="preserve"> za 2027.godinu  </w:t>
            </w:r>
            <w:r w:rsidRPr="00D106BA">
              <w:rPr>
                <w:lang w:val="en-US"/>
              </w:rPr>
              <w:t>za mlade</w:t>
            </w:r>
          </w:p>
          <w:p w14:paraId="097A8276" w14:textId="77777777" w:rsidR="002C3267" w:rsidRDefault="002C3267" w:rsidP="002C3267">
            <w:pPr>
              <w:rPr>
                <w:lang w:val="sr-Latn-ME"/>
              </w:rPr>
            </w:pPr>
          </w:p>
        </w:tc>
        <w:tc>
          <w:tcPr>
            <w:tcW w:w="2177" w:type="dxa"/>
          </w:tcPr>
          <w:p w14:paraId="5021B5AB" w14:textId="77777777" w:rsidR="002C3267" w:rsidRDefault="002C3267" w:rsidP="002C3267">
            <w:pPr>
              <w:rPr>
                <w:lang w:val="sr-Latn-ME"/>
              </w:rPr>
            </w:pPr>
            <w:r w:rsidRPr="00D106BA">
              <w:rPr>
                <w:lang w:val="sr-Latn-ME"/>
              </w:rPr>
              <w:t>Opština Rožaje</w:t>
            </w:r>
            <w:r>
              <w:rPr>
                <w:lang w:val="sr-Latn-ME"/>
              </w:rPr>
              <w:t>-Sekretarijat za sport,kulturu i mlade,</w:t>
            </w:r>
          </w:p>
          <w:p w14:paraId="3BEBA795" w14:textId="12238F10" w:rsidR="002C3267" w:rsidRDefault="002C3267" w:rsidP="002C3267">
            <w:pPr>
              <w:rPr>
                <w:lang w:val="sr-Latn-ME"/>
              </w:rPr>
            </w:pPr>
            <w:r>
              <w:rPr>
                <w:lang w:val="sr-Latn-ME"/>
              </w:rPr>
              <w:t>Radna gruppa</w:t>
            </w:r>
          </w:p>
        </w:tc>
        <w:tc>
          <w:tcPr>
            <w:tcW w:w="2223" w:type="dxa"/>
          </w:tcPr>
          <w:p w14:paraId="5A88DA3E" w14:textId="1727C047" w:rsidR="002C3267" w:rsidRDefault="00D02AD1" w:rsidP="00D02AD1">
            <w:pPr>
              <w:rPr>
                <w:lang w:val="sr-Latn-ME"/>
              </w:rPr>
            </w:pPr>
            <w:r>
              <w:rPr>
                <w:lang w:val="sr-Latn-ME"/>
              </w:rPr>
              <w:t xml:space="preserve">IV kvartal 2026 </w:t>
            </w:r>
          </w:p>
        </w:tc>
        <w:tc>
          <w:tcPr>
            <w:tcW w:w="1963" w:type="dxa"/>
          </w:tcPr>
          <w:p w14:paraId="4F295191" w14:textId="7F04DBE7" w:rsidR="002C3267" w:rsidRPr="00D106BA" w:rsidRDefault="002C3267" w:rsidP="002C3267">
            <w:pPr>
              <w:rPr>
                <w:lang w:val="en-US"/>
              </w:rPr>
            </w:pPr>
            <w:r w:rsidRPr="00D106BA">
              <w:rPr>
                <w:lang w:val="en-US"/>
              </w:rPr>
              <w:t>- Izradjen Prijedlog LAPM</w:t>
            </w:r>
            <w:r w:rsidR="00D02AD1">
              <w:rPr>
                <w:lang w:val="en-US"/>
              </w:rPr>
              <w:t xml:space="preserve"> 2</w:t>
            </w:r>
            <w:r>
              <w:rPr>
                <w:lang w:val="en-US"/>
              </w:rPr>
              <w:t xml:space="preserve">027 </w:t>
            </w:r>
            <w:r w:rsidRPr="00D106BA">
              <w:rPr>
                <w:lang w:val="en-US"/>
              </w:rPr>
              <w:t xml:space="preserve">na lokalnom </w:t>
            </w:r>
          </w:p>
          <w:p w14:paraId="7F2B07BB" w14:textId="77777777" w:rsidR="002C3267" w:rsidRDefault="002C3267" w:rsidP="002C3267">
            <w:pPr>
              <w:rPr>
                <w:lang w:val="sr-Latn-ME"/>
              </w:rPr>
            </w:pPr>
            <w:r w:rsidRPr="00D106BA">
              <w:rPr>
                <w:lang w:val="en-US"/>
              </w:rPr>
              <w:t>Izvor: Prijedlog LAPM</w:t>
            </w:r>
          </w:p>
        </w:tc>
        <w:tc>
          <w:tcPr>
            <w:tcW w:w="1947" w:type="dxa"/>
          </w:tcPr>
          <w:p w14:paraId="30D48BE4" w14:textId="5E425C46" w:rsidR="002C3267" w:rsidRDefault="002C3267" w:rsidP="00C64557">
            <w:pPr>
              <w:jc w:val="center"/>
              <w:rPr>
                <w:lang w:val="en-US"/>
              </w:rPr>
            </w:pPr>
            <w:r>
              <w:rPr>
                <w:lang w:val="en-US"/>
              </w:rPr>
              <w:t>600 eura</w:t>
            </w:r>
          </w:p>
          <w:p w14:paraId="65078683" w14:textId="6E952761" w:rsidR="002C3267" w:rsidRDefault="002C3267" w:rsidP="00C64557">
            <w:pPr>
              <w:jc w:val="center"/>
              <w:rPr>
                <w:lang w:val="sr-Latn-ME"/>
              </w:rPr>
            </w:pPr>
          </w:p>
        </w:tc>
        <w:tc>
          <w:tcPr>
            <w:tcW w:w="1609" w:type="dxa"/>
          </w:tcPr>
          <w:p w14:paraId="6CC043E0" w14:textId="4791ACF3" w:rsidR="002C3267" w:rsidRDefault="002C3267" w:rsidP="00C64557">
            <w:pPr>
              <w:jc w:val="center"/>
              <w:rPr>
                <w:lang w:val="sr-Latn-ME"/>
              </w:rPr>
            </w:pPr>
            <w:r>
              <w:rPr>
                <w:lang w:val="sr-Latn-ME"/>
              </w:rPr>
              <w:t>Budžet Opštine</w:t>
            </w:r>
          </w:p>
        </w:tc>
      </w:tr>
      <w:tr w:rsidR="00B24525" w14:paraId="40284B79" w14:textId="77777777" w:rsidTr="00140495">
        <w:tc>
          <w:tcPr>
            <w:tcW w:w="551" w:type="dxa"/>
          </w:tcPr>
          <w:p w14:paraId="35754DB9" w14:textId="0488ED3E" w:rsidR="002C3267" w:rsidRDefault="00796010" w:rsidP="002C3267">
            <w:pPr>
              <w:rPr>
                <w:lang w:val="sr-Latn-ME"/>
              </w:rPr>
            </w:pPr>
            <w:r>
              <w:rPr>
                <w:lang w:val="sr-Latn-ME"/>
              </w:rPr>
              <w:t>6</w:t>
            </w:r>
            <w:r w:rsidR="002C3267">
              <w:rPr>
                <w:lang w:val="sr-Latn-ME"/>
              </w:rPr>
              <w:t>.</w:t>
            </w:r>
          </w:p>
        </w:tc>
        <w:tc>
          <w:tcPr>
            <w:tcW w:w="2480" w:type="dxa"/>
          </w:tcPr>
          <w:p w14:paraId="70337231" w14:textId="596DFC7F" w:rsidR="002C3267" w:rsidRDefault="002C3267" w:rsidP="002C3267">
            <w:pPr>
              <w:rPr>
                <w:lang w:val="sr-Latn-ME"/>
              </w:rPr>
            </w:pPr>
            <w:r>
              <w:rPr>
                <w:lang w:val="en-US"/>
              </w:rPr>
              <w:t xml:space="preserve">Izradjen </w:t>
            </w:r>
            <w:r w:rsidRPr="00D106BA">
              <w:rPr>
                <w:lang w:val="en-US"/>
              </w:rPr>
              <w:t>Prijedlog LAPM</w:t>
            </w:r>
            <w:r>
              <w:rPr>
                <w:lang w:val="en-US"/>
              </w:rPr>
              <w:t xml:space="preserve"> za 2027 </w:t>
            </w:r>
            <w:r w:rsidRPr="00D106BA">
              <w:rPr>
                <w:lang w:val="en-US"/>
              </w:rPr>
              <w:t>za unapredjenje omladinske politike dostavljen Skupštini na usvajanje</w:t>
            </w:r>
          </w:p>
          <w:p w14:paraId="00B0C6A7" w14:textId="77777777" w:rsidR="002C3267" w:rsidRDefault="002C3267" w:rsidP="002C3267">
            <w:pPr>
              <w:rPr>
                <w:lang w:val="sr-Latn-ME"/>
              </w:rPr>
            </w:pPr>
          </w:p>
        </w:tc>
        <w:tc>
          <w:tcPr>
            <w:tcW w:w="2177" w:type="dxa"/>
          </w:tcPr>
          <w:p w14:paraId="60C59647" w14:textId="77777777" w:rsidR="002C3267" w:rsidRPr="00BD3304" w:rsidRDefault="002C3267" w:rsidP="002C3267">
            <w:pPr>
              <w:rPr>
                <w:lang w:val="sr-Latn-ME"/>
              </w:rPr>
            </w:pPr>
            <w:r w:rsidRPr="00BD3304">
              <w:rPr>
                <w:lang w:val="sr-Latn-ME"/>
              </w:rPr>
              <w:t>Opština Rožaje-Sekretarijat za sport,kulturu i mlade,</w:t>
            </w:r>
          </w:p>
          <w:p w14:paraId="18C1AA18" w14:textId="17231D6D" w:rsidR="002C3267" w:rsidRDefault="002C3267" w:rsidP="002C3267">
            <w:pPr>
              <w:rPr>
                <w:lang w:val="sr-Latn-ME"/>
              </w:rPr>
            </w:pPr>
            <w:r w:rsidRPr="00BD3304">
              <w:rPr>
                <w:lang w:val="sr-Latn-ME"/>
              </w:rPr>
              <w:t>Radna gruppa</w:t>
            </w:r>
          </w:p>
        </w:tc>
        <w:tc>
          <w:tcPr>
            <w:tcW w:w="2223" w:type="dxa"/>
          </w:tcPr>
          <w:p w14:paraId="58A721C0" w14:textId="13820E25" w:rsidR="002C3267" w:rsidRDefault="002C3267" w:rsidP="00D02AD1">
            <w:pPr>
              <w:rPr>
                <w:lang w:val="sr-Latn-ME"/>
              </w:rPr>
            </w:pPr>
            <w:r>
              <w:rPr>
                <w:lang w:val="sr-Latn-ME"/>
              </w:rPr>
              <w:t>I</w:t>
            </w:r>
            <w:r w:rsidR="00D02AD1">
              <w:rPr>
                <w:lang w:val="sr-Latn-ME"/>
              </w:rPr>
              <w:t>V</w:t>
            </w:r>
            <w:r>
              <w:rPr>
                <w:lang w:val="sr-Latn-ME"/>
              </w:rPr>
              <w:t xml:space="preserve"> </w:t>
            </w:r>
            <w:r w:rsidR="00D02AD1">
              <w:rPr>
                <w:lang w:val="sr-Latn-ME"/>
              </w:rPr>
              <w:t xml:space="preserve">kvartal 2026 </w:t>
            </w:r>
          </w:p>
        </w:tc>
        <w:tc>
          <w:tcPr>
            <w:tcW w:w="1963" w:type="dxa"/>
          </w:tcPr>
          <w:p w14:paraId="474ACDC8" w14:textId="69F8E1AE" w:rsidR="002C3267" w:rsidRPr="00D106BA" w:rsidRDefault="002C3267" w:rsidP="00796010">
            <w:pPr>
              <w:rPr>
                <w:lang w:val="en-US"/>
              </w:rPr>
            </w:pPr>
            <w:r w:rsidRPr="00D106BA">
              <w:rPr>
                <w:lang w:val="en-US"/>
              </w:rPr>
              <w:t>- Sačinjen I poslat na usvajanje prijedlog LAPM</w:t>
            </w:r>
            <w:r>
              <w:rPr>
                <w:lang w:val="en-US"/>
              </w:rPr>
              <w:t xml:space="preserve"> 2027</w:t>
            </w:r>
            <w:r w:rsidRPr="00D106BA">
              <w:rPr>
                <w:lang w:val="en-US"/>
              </w:rPr>
              <w:t xml:space="preserve"> za mlade sa aktivnostima za unapredjenje omladinske politike</w:t>
            </w:r>
          </w:p>
          <w:p w14:paraId="1BC545A7" w14:textId="77777777" w:rsidR="002C3267" w:rsidRPr="00D106BA" w:rsidRDefault="002C3267" w:rsidP="002C3267">
            <w:pPr>
              <w:rPr>
                <w:lang w:val="en-US"/>
              </w:rPr>
            </w:pPr>
          </w:p>
          <w:p w14:paraId="7A0DE2E5" w14:textId="77777777" w:rsidR="002C3267" w:rsidRDefault="002C3267" w:rsidP="002C3267">
            <w:pPr>
              <w:rPr>
                <w:lang w:val="sr-Latn-ME"/>
              </w:rPr>
            </w:pPr>
            <w:r w:rsidRPr="00D106BA">
              <w:rPr>
                <w:lang w:val="en-US"/>
              </w:rPr>
              <w:t>Izvor: Odluka, Prijedlog LAPM</w:t>
            </w:r>
          </w:p>
        </w:tc>
        <w:tc>
          <w:tcPr>
            <w:tcW w:w="1947" w:type="dxa"/>
          </w:tcPr>
          <w:p w14:paraId="01C6531F" w14:textId="14E23ECC" w:rsidR="002C3267" w:rsidRPr="00796010" w:rsidRDefault="002C3267" w:rsidP="002C3267">
            <w:pPr>
              <w:jc w:val="center"/>
              <w:rPr>
                <w:b/>
                <w:lang w:val="sr-Latn-ME"/>
              </w:rPr>
            </w:pPr>
            <w:r w:rsidRPr="00796010">
              <w:rPr>
                <w:b/>
                <w:lang w:val="en-US"/>
              </w:rPr>
              <w:t>/</w:t>
            </w:r>
          </w:p>
        </w:tc>
        <w:tc>
          <w:tcPr>
            <w:tcW w:w="1609" w:type="dxa"/>
          </w:tcPr>
          <w:p w14:paraId="306F7D57" w14:textId="174276FE" w:rsidR="002C3267" w:rsidRPr="00796010" w:rsidRDefault="002C3267" w:rsidP="002C3267">
            <w:pPr>
              <w:jc w:val="center"/>
              <w:rPr>
                <w:b/>
                <w:lang w:val="sr-Latn-ME"/>
              </w:rPr>
            </w:pPr>
            <w:r w:rsidRPr="00796010">
              <w:rPr>
                <w:b/>
                <w:lang w:val="sr-Latn-ME"/>
              </w:rPr>
              <w:t>/</w:t>
            </w:r>
          </w:p>
        </w:tc>
      </w:tr>
      <w:tr w:rsidR="00B24525" w14:paraId="2958F6C3" w14:textId="77777777" w:rsidTr="00140495">
        <w:tc>
          <w:tcPr>
            <w:tcW w:w="551" w:type="dxa"/>
          </w:tcPr>
          <w:p w14:paraId="0BF64425" w14:textId="31A6EB00" w:rsidR="002C3267" w:rsidRDefault="00796010" w:rsidP="002C3267">
            <w:pPr>
              <w:rPr>
                <w:lang w:val="sr-Latn-ME"/>
              </w:rPr>
            </w:pPr>
            <w:r>
              <w:rPr>
                <w:lang w:val="sr-Latn-ME"/>
              </w:rPr>
              <w:t>7</w:t>
            </w:r>
            <w:r w:rsidR="002C3267">
              <w:rPr>
                <w:lang w:val="sr-Latn-ME"/>
              </w:rPr>
              <w:t>.</w:t>
            </w:r>
          </w:p>
        </w:tc>
        <w:tc>
          <w:tcPr>
            <w:tcW w:w="2480" w:type="dxa"/>
          </w:tcPr>
          <w:p w14:paraId="01A0F88A" w14:textId="4F193D8D" w:rsidR="002C3267" w:rsidRDefault="002C3267" w:rsidP="002C3267">
            <w:pPr>
              <w:rPr>
                <w:lang w:val="sr-Latn-ME"/>
              </w:rPr>
            </w:pPr>
            <w:r w:rsidRPr="003B02CE">
              <w:rPr>
                <w:lang w:val="en-US"/>
              </w:rPr>
              <w:t>Predvidjeti nove mehanizme finansiranja omla</w:t>
            </w:r>
            <w:r w:rsidR="00A84A07">
              <w:rPr>
                <w:lang w:val="en-US"/>
              </w:rPr>
              <w:t>dinske</w:t>
            </w:r>
            <w:r>
              <w:rPr>
                <w:lang w:val="en-US"/>
              </w:rPr>
              <w:t xml:space="preserve"> </w:t>
            </w:r>
            <w:r w:rsidR="00A84A07">
              <w:rPr>
                <w:lang w:val="en-US"/>
              </w:rPr>
              <w:t>politike</w:t>
            </w:r>
            <w:r>
              <w:rPr>
                <w:lang w:val="en-US"/>
              </w:rPr>
              <w:t xml:space="preserve"> budž</w:t>
            </w:r>
            <w:r w:rsidR="00A84A07">
              <w:rPr>
                <w:lang w:val="en-US"/>
              </w:rPr>
              <w:t>etom za 2027</w:t>
            </w:r>
            <w:r w:rsidRPr="003B02CE">
              <w:rPr>
                <w:lang w:val="en-US"/>
              </w:rPr>
              <w:t>. godinu</w:t>
            </w:r>
          </w:p>
          <w:p w14:paraId="176B8959" w14:textId="77777777" w:rsidR="002C3267" w:rsidRDefault="002C3267" w:rsidP="002C3267">
            <w:pPr>
              <w:rPr>
                <w:lang w:val="sr-Latn-ME"/>
              </w:rPr>
            </w:pPr>
          </w:p>
        </w:tc>
        <w:tc>
          <w:tcPr>
            <w:tcW w:w="2177" w:type="dxa"/>
          </w:tcPr>
          <w:p w14:paraId="1380CC31" w14:textId="6EB0096B" w:rsidR="002C3267" w:rsidRDefault="002C3267" w:rsidP="002C3267">
            <w:pPr>
              <w:rPr>
                <w:lang w:val="sr-Latn-ME"/>
              </w:rPr>
            </w:pPr>
            <w:r w:rsidRPr="003B02CE">
              <w:rPr>
                <w:lang w:val="en-US"/>
              </w:rPr>
              <w:t>Opština Rožaje</w:t>
            </w:r>
            <w:r w:rsidR="00A84A07">
              <w:rPr>
                <w:lang w:val="en-US"/>
              </w:rPr>
              <w:t>-Sekretarijat za finansije i ekonomski razvoj, Sekretarijat za sport,kulturu I mlade</w:t>
            </w:r>
          </w:p>
        </w:tc>
        <w:tc>
          <w:tcPr>
            <w:tcW w:w="2223" w:type="dxa"/>
          </w:tcPr>
          <w:p w14:paraId="042F8261" w14:textId="125838DF" w:rsidR="002C3267" w:rsidRDefault="00D02AD1" w:rsidP="00D02AD1">
            <w:pPr>
              <w:rPr>
                <w:lang w:val="sr-Latn-ME"/>
              </w:rPr>
            </w:pPr>
            <w:r>
              <w:rPr>
                <w:lang w:val="en-US"/>
              </w:rPr>
              <w:t>IV kvartal 2026</w:t>
            </w:r>
            <w:r>
              <w:rPr>
                <w:lang w:val="sr-Latn-ME"/>
              </w:rPr>
              <w:t xml:space="preserve"> </w:t>
            </w:r>
          </w:p>
        </w:tc>
        <w:tc>
          <w:tcPr>
            <w:tcW w:w="1963" w:type="dxa"/>
          </w:tcPr>
          <w:p w14:paraId="2DA984BA" w14:textId="77777777" w:rsidR="002C3267" w:rsidRPr="003B02CE" w:rsidRDefault="002C3267" w:rsidP="002C3267">
            <w:pPr>
              <w:rPr>
                <w:lang w:val="en-US"/>
              </w:rPr>
            </w:pPr>
            <w:r w:rsidRPr="003B02CE">
              <w:rPr>
                <w:lang w:val="en-US"/>
              </w:rPr>
              <w:t>- Donešena odluka o finansiranju aktivnosti za sprovodjenje omladinske politike na lokalnom nivou.</w:t>
            </w:r>
          </w:p>
          <w:p w14:paraId="5B55A3F8" w14:textId="77777777" w:rsidR="002C3267" w:rsidRPr="003B02CE" w:rsidRDefault="002C3267" w:rsidP="002C3267">
            <w:pPr>
              <w:rPr>
                <w:lang w:val="en-US"/>
              </w:rPr>
            </w:pPr>
          </w:p>
          <w:p w14:paraId="7F80371C" w14:textId="77777777" w:rsidR="002C3267" w:rsidRPr="003B02CE" w:rsidRDefault="002C3267" w:rsidP="002C3267">
            <w:pPr>
              <w:rPr>
                <w:lang w:val="en-US"/>
              </w:rPr>
            </w:pPr>
            <w:r w:rsidRPr="003B02CE">
              <w:rPr>
                <w:b/>
                <w:lang w:val="en-US"/>
              </w:rPr>
              <w:t>Izvor:</w:t>
            </w:r>
            <w:r w:rsidRPr="003B02CE">
              <w:rPr>
                <w:lang w:val="en-US"/>
              </w:rPr>
              <w:t xml:space="preserve"> Izvještaj</w:t>
            </w:r>
          </w:p>
          <w:p w14:paraId="74CF1B17" w14:textId="77777777" w:rsidR="002C3267" w:rsidRDefault="002C3267" w:rsidP="002C3267">
            <w:pPr>
              <w:rPr>
                <w:lang w:val="sr-Latn-ME"/>
              </w:rPr>
            </w:pPr>
          </w:p>
        </w:tc>
        <w:tc>
          <w:tcPr>
            <w:tcW w:w="1947" w:type="dxa"/>
          </w:tcPr>
          <w:p w14:paraId="484F2D2D" w14:textId="0BF78E11" w:rsidR="002C3267" w:rsidRDefault="00A84A07" w:rsidP="00A84A07">
            <w:pPr>
              <w:jc w:val="center"/>
              <w:rPr>
                <w:lang w:val="sr-Latn-ME"/>
              </w:rPr>
            </w:pPr>
            <w:r>
              <w:rPr>
                <w:lang w:val="sr-Latn-ME"/>
              </w:rPr>
              <w:t>/</w:t>
            </w:r>
          </w:p>
        </w:tc>
        <w:tc>
          <w:tcPr>
            <w:tcW w:w="1609" w:type="dxa"/>
          </w:tcPr>
          <w:p w14:paraId="2084FFE0" w14:textId="50A83D89" w:rsidR="002C3267" w:rsidRDefault="00A84A07" w:rsidP="00A84A07">
            <w:pPr>
              <w:jc w:val="center"/>
              <w:rPr>
                <w:lang w:val="sr-Latn-ME"/>
              </w:rPr>
            </w:pPr>
            <w:r>
              <w:rPr>
                <w:lang w:val="sr-Latn-ME"/>
              </w:rPr>
              <w:t>/</w:t>
            </w:r>
          </w:p>
        </w:tc>
      </w:tr>
      <w:tr w:rsidR="00B24525" w14:paraId="798B805E" w14:textId="77777777" w:rsidTr="00140495">
        <w:tc>
          <w:tcPr>
            <w:tcW w:w="551" w:type="dxa"/>
          </w:tcPr>
          <w:p w14:paraId="765B3678" w14:textId="77777777" w:rsidR="002C3267" w:rsidRDefault="002C3267" w:rsidP="002C3267">
            <w:pPr>
              <w:rPr>
                <w:lang w:val="sr-Latn-ME"/>
              </w:rPr>
            </w:pPr>
          </w:p>
          <w:p w14:paraId="1D5AD696" w14:textId="77777777" w:rsidR="002C3267" w:rsidRDefault="002C3267" w:rsidP="002C3267">
            <w:pPr>
              <w:rPr>
                <w:lang w:val="sr-Latn-ME"/>
              </w:rPr>
            </w:pPr>
          </w:p>
          <w:p w14:paraId="351EC13D" w14:textId="51615755" w:rsidR="002C3267" w:rsidRDefault="00796010" w:rsidP="002C3267">
            <w:pPr>
              <w:rPr>
                <w:lang w:val="sr-Latn-ME"/>
              </w:rPr>
            </w:pPr>
            <w:r>
              <w:rPr>
                <w:lang w:val="sr-Latn-ME"/>
              </w:rPr>
              <w:t>8</w:t>
            </w:r>
            <w:r w:rsidR="002C3267">
              <w:rPr>
                <w:lang w:val="sr-Latn-ME"/>
              </w:rPr>
              <w:t>.</w:t>
            </w:r>
          </w:p>
        </w:tc>
        <w:tc>
          <w:tcPr>
            <w:tcW w:w="2480" w:type="dxa"/>
          </w:tcPr>
          <w:p w14:paraId="77E822A4" w14:textId="1E60285B" w:rsidR="002C3267" w:rsidRPr="001B1A6C" w:rsidRDefault="002C3267" w:rsidP="00A84A07">
            <w:pPr>
              <w:rPr>
                <w:lang w:val="en-US"/>
              </w:rPr>
            </w:pPr>
            <w:r w:rsidRPr="001B1A6C">
              <w:rPr>
                <w:lang w:val="sr-Latn-ME"/>
              </w:rPr>
              <w:t>Organizovanje sastanaka subjekata omladinske politike na lokalnom nivou</w:t>
            </w:r>
            <w:r w:rsidRPr="001B1A6C">
              <w:t xml:space="preserve"> </w:t>
            </w:r>
            <w:r w:rsidR="00A84A07">
              <w:rPr>
                <w:lang w:val="sr-Latn-ME"/>
              </w:rPr>
              <w:t xml:space="preserve">o značaju </w:t>
            </w:r>
            <w:r w:rsidR="00A84A07">
              <w:rPr>
                <w:lang w:val="sr-Latn-ME"/>
              </w:rPr>
              <w:lastRenderedPageBreak/>
              <w:t>realizovanih aktivnosti LAPM 2025-2026 na položaj mladih na lokalnom nivou</w:t>
            </w:r>
          </w:p>
        </w:tc>
        <w:tc>
          <w:tcPr>
            <w:tcW w:w="2177" w:type="dxa"/>
          </w:tcPr>
          <w:p w14:paraId="1F85D37C" w14:textId="677B8D40" w:rsidR="002C3267" w:rsidRDefault="002C3267" w:rsidP="002C3267">
            <w:pPr>
              <w:rPr>
                <w:lang w:val="en-US"/>
              </w:rPr>
            </w:pPr>
            <w:r>
              <w:rPr>
                <w:lang w:val="en-US"/>
              </w:rPr>
              <w:lastRenderedPageBreak/>
              <w:t>Opština Rožaje-Sekretarijat za sport,kulturu I mlade</w:t>
            </w:r>
          </w:p>
          <w:p w14:paraId="6C0EF0B8" w14:textId="77777777" w:rsidR="002C3267" w:rsidRDefault="002C3267" w:rsidP="002C3267">
            <w:pPr>
              <w:rPr>
                <w:lang w:val="en-US"/>
              </w:rPr>
            </w:pPr>
            <w:r>
              <w:rPr>
                <w:lang w:val="en-US"/>
              </w:rPr>
              <w:t>NVO</w:t>
            </w:r>
          </w:p>
          <w:p w14:paraId="1435B749" w14:textId="77777777" w:rsidR="002C3267" w:rsidRDefault="002C3267" w:rsidP="002C3267">
            <w:pPr>
              <w:rPr>
                <w:lang w:val="en-US"/>
              </w:rPr>
            </w:pPr>
            <w:r>
              <w:rPr>
                <w:lang w:val="en-US"/>
              </w:rPr>
              <w:lastRenderedPageBreak/>
              <w:t>Škole</w:t>
            </w:r>
          </w:p>
          <w:p w14:paraId="6BC5297C" w14:textId="77777777" w:rsidR="002C3267" w:rsidRDefault="002C3267" w:rsidP="002C3267">
            <w:pPr>
              <w:rPr>
                <w:lang w:val="en-US"/>
              </w:rPr>
            </w:pPr>
            <w:r>
              <w:rPr>
                <w:lang w:val="en-US"/>
              </w:rPr>
              <w:t>Omladinske organizacije</w:t>
            </w:r>
          </w:p>
        </w:tc>
        <w:tc>
          <w:tcPr>
            <w:tcW w:w="2223" w:type="dxa"/>
          </w:tcPr>
          <w:p w14:paraId="7D147191" w14:textId="77777777" w:rsidR="002C3267" w:rsidRDefault="002C3267" w:rsidP="002C3267">
            <w:pPr>
              <w:rPr>
                <w:lang w:val="en-US"/>
              </w:rPr>
            </w:pPr>
          </w:p>
          <w:p w14:paraId="05D55C35" w14:textId="4C805305" w:rsidR="002C3267" w:rsidRDefault="00A84A07" w:rsidP="00D02AD1">
            <w:pPr>
              <w:rPr>
                <w:lang w:val="sr-Latn-ME"/>
              </w:rPr>
            </w:pPr>
            <w:r>
              <w:rPr>
                <w:lang w:val="en-US"/>
              </w:rPr>
              <w:t>IV kvartal 2026</w:t>
            </w:r>
            <w:r w:rsidR="00D02AD1">
              <w:rPr>
                <w:lang w:val="sr-Latn-ME"/>
              </w:rPr>
              <w:t xml:space="preserve"> </w:t>
            </w:r>
          </w:p>
        </w:tc>
        <w:tc>
          <w:tcPr>
            <w:tcW w:w="1963" w:type="dxa"/>
          </w:tcPr>
          <w:p w14:paraId="394C5B36" w14:textId="77777777" w:rsidR="002C3267" w:rsidRDefault="002C3267" w:rsidP="002C3267">
            <w:pPr>
              <w:rPr>
                <w:lang w:val="en-US"/>
              </w:rPr>
            </w:pPr>
          </w:p>
          <w:p w14:paraId="653F0EEE" w14:textId="2155E438" w:rsidR="002C3267" w:rsidRPr="001B1A6C" w:rsidRDefault="002C3267" w:rsidP="002C3267">
            <w:pPr>
              <w:rPr>
                <w:lang w:val="en-US"/>
              </w:rPr>
            </w:pPr>
            <w:r w:rsidRPr="001B1A6C">
              <w:rPr>
                <w:lang w:val="en-US"/>
              </w:rPr>
              <w:t xml:space="preserve">Održana najmanje 2 sastanka </w:t>
            </w:r>
            <w:r w:rsidR="00A84A07" w:rsidRPr="00A84A07">
              <w:rPr>
                <w:lang w:val="sr-Latn-ME"/>
              </w:rPr>
              <w:t xml:space="preserve">o značaju realizovanih </w:t>
            </w:r>
            <w:r w:rsidR="00A84A07" w:rsidRPr="00A84A07">
              <w:rPr>
                <w:lang w:val="sr-Latn-ME"/>
              </w:rPr>
              <w:lastRenderedPageBreak/>
              <w:t>aktivnosti LAPM 2025-2026 na položaj mladih na lokalnom nivou</w:t>
            </w:r>
          </w:p>
          <w:p w14:paraId="3F2CAAB6" w14:textId="77777777" w:rsidR="002C3267" w:rsidRPr="001B1A6C" w:rsidRDefault="002C3267" w:rsidP="002C3267">
            <w:pPr>
              <w:rPr>
                <w:lang w:val="en-US"/>
              </w:rPr>
            </w:pPr>
          </w:p>
          <w:p w14:paraId="2F9DD153" w14:textId="77777777" w:rsidR="002C3267" w:rsidRPr="001B1A6C" w:rsidRDefault="002C3267" w:rsidP="002C3267">
            <w:pPr>
              <w:rPr>
                <w:lang w:val="en-US"/>
              </w:rPr>
            </w:pPr>
            <w:r w:rsidRPr="00C808C2">
              <w:rPr>
                <w:b/>
                <w:lang w:val="en-US"/>
              </w:rPr>
              <w:t>Izvor:</w:t>
            </w:r>
            <w:r w:rsidRPr="001B1A6C">
              <w:rPr>
                <w:lang w:val="en-US"/>
              </w:rPr>
              <w:t xml:space="preserve"> Izvještaj o održanim sastancima</w:t>
            </w:r>
          </w:p>
        </w:tc>
        <w:tc>
          <w:tcPr>
            <w:tcW w:w="1947" w:type="dxa"/>
          </w:tcPr>
          <w:p w14:paraId="4D3B0A57" w14:textId="77777777" w:rsidR="002C3267" w:rsidRDefault="002C3267" w:rsidP="00A84A07">
            <w:pPr>
              <w:jc w:val="center"/>
              <w:rPr>
                <w:lang w:val="en-US"/>
              </w:rPr>
            </w:pPr>
          </w:p>
          <w:p w14:paraId="7D587C89" w14:textId="77777777" w:rsidR="002C3267" w:rsidRDefault="002C3267" w:rsidP="00A84A07">
            <w:pPr>
              <w:jc w:val="center"/>
              <w:rPr>
                <w:lang w:val="en-US"/>
              </w:rPr>
            </w:pPr>
          </w:p>
          <w:p w14:paraId="54742263" w14:textId="652D253B" w:rsidR="002C3267" w:rsidRDefault="00A84A07" w:rsidP="00A84A07">
            <w:pPr>
              <w:jc w:val="center"/>
              <w:rPr>
                <w:lang w:val="en-US"/>
              </w:rPr>
            </w:pPr>
            <w:r>
              <w:rPr>
                <w:lang w:val="en-US"/>
              </w:rPr>
              <w:t>/</w:t>
            </w:r>
          </w:p>
        </w:tc>
        <w:tc>
          <w:tcPr>
            <w:tcW w:w="1609" w:type="dxa"/>
          </w:tcPr>
          <w:p w14:paraId="331081F6" w14:textId="77777777" w:rsidR="002C3267" w:rsidRDefault="002C3267" w:rsidP="00A84A07">
            <w:pPr>
              <w:jc w:val="center"/>
              <w:rPr>
                <w:lang w:val="sr-Latn-ME"/>
              </w:rPr>
            </w:pPr>
          </w:p>
          <w:p w14:paraId="64639CB5" w14:textId="77777777" w:rsidR="002C3267" w:rsidRDefault="002C3267" w:rsidP="00A84A07">
            <w:pPr>
              <w:jc w:val="center"/>
              <w:rPr>
                <w:lang w:val="sr-Latn-ME"/>
              </w:rPr>
            </w:pPr>
          </w:p>
          <w:p w14:paraId="06580384" w14:textId="0A664494" w:rsidR="002C3267" w:rsidRDefault="00A84A07" w:rsidP="00A84A07">
            <w:pPr>
              <w:jc w:val="center"/>
              <w:rPr>
                <w:lang w:val="sr-Latn-ME"/>
              </w:rPr>
            </w:pPr>
            <w:r>
              <w:rPr>
                <w:lang w:val="sr-Latn-ME"/>
              </w:rPr>
              <w:t>/</w:t>
            </w:r>
          </w:p>
        </w:tc>
      </w:tr>
    </w:tbl>
    <w:p w14:paraId="236180C6" w14:textId="77777777" w:rsidR="00DA7F31" w:rsidRDefault="00DA7F31" w:rsidP="00DA7F31">
      <w:pPr>
        <w:rPr>
          <w:lang w:val="sr-Latn-ME"/>
        </w:rPr>
      </w:pPr>
    </w:p>
    <w:p w14:paraId="6E95FDE6" w14:textId="77777777" w:rsidR="006E4FA8" w:rsidRDefault="006E4FA8" w:rsidP="00DA7F31">
      <w:pPr>
        <w:rPr>
          <w:lang w:val="sr-Latn-ME"/>
        </w:rPr>
      </w:pPr>
    </w:p>
    <w:p w14:paraId="472187C4" w14:textId="40100625" w:rsidR="003F0C8D" w:rsidRDefault="003F0C8D" w:rsidP="00DA7F31">
      <w:pPr>
        <w:rPr>
          <w:lang w:val="sr-Latn-ME"/>
        </w:rPr>
      </w:pPr>
    </w:p>
    <w:p w14:paraId="41C89022" w14:textId="1384BFF5" w:rsidR="00B24525" w:rsidRDefault="00B24525" w:rsidP="00DA7F31">
      <w:pPr>
        <w:rPr>
          <w:lang w:val="sr-Latn-ME"/>
        </w:rPr>
      </w:pPr>
    </w:p>
    <w:p w14:paraId="66C4D9EA" w14:textId="5F5DE658" w:rsidR="00B24525" w:rsidRDefault="00B24525" w:rsidP="00DA7F31">
      <w:pPr>
        <w:rPr>
          <w:lang w:val="sr-Latn-ME"/>
        </w:rPr>
      </w:pPr>
    </w:p>
    <w:p w14:paraId="305AA2E6" w14:textId="47B4931C" w:rsidR="00B24525" w:rsidRDefault="00B24525" w:rsidP="00DA7F31">
      <w:pPr>
        <w:rPr>
          <w:lang w:val="sr-Latn-ME"/>
        </w:rPr>
      </w:pPr>
    </w:p>
    <w:p w14:paraId="757C80A5" w14:textId="6DC633C0" w:rsidR="00B24525" w:rsidRDefault="00B24525" w:rsidP="00DA7F31">
      <w:pPr>
        <w:rPr>
          <w:lang w:val="sr-Latn-ME"/>
        </w:rPr>
      </w:pPr>
    </w:p>
    <w:p w14:paraId="67BC4FA6" w14:textId="77777777" w:rsidR="00B24525" w:rsidRDefault="00B24525" w:rsidP="00DA7F31">
      <w:pPr>
        <w:rPr>
          <w:lang w:val="sr-Latn-ME"/>
        </w:rPr>
      </w:pPr>
    </w:p>
    <w:p w14:paraId="398ED416" w14:textId="134ACADA" w:rsidR="00D66EE7" w:rsidRDefault="00D66EE7" w:rsidP="00DA7F31">
      <w:pPr>
        <w:rPr>
          <w:lang w:val="sr-Latn-ME"/>
        </w:rPr>
      </w:pPr>
    </w:p>
    <w:p w14:paraId="12431DD8" w14:textId="77777777" w:rsidR="00EB6766" w:rsidRDefault="00EB6766" w:rsidP="00DA7F31">
      <w:pPr>
        <w:rPr>
          <w:lang w:val="sr-Latn-ME"/>
        </w:rPr>
      </w:pPr>
    </w:p>
    <w:p w14:paraId="30900ED4" w14:textId="77777777" w:rsidR="00EB6766" w:rsidRDefault="00EB6766" w:rsidP="00DA7F31">
      <w:pPr>
        <w:rPr>
          <w:lang w:val="sr-Latn-ME"/>
        </w:rPr>
      </w:pPr>
    </w:p>
    <w:p w14:paraId="074DC6FA" w14:textId="77777777" w:rsidR="00EB6766" w:rsidRDefault="00EB6766" w:rsidP="00DA7F31">
      <w:pPr>
        <w:rPr>
          <w:lang w:val="sr-Latn-ME"/>
        </w:rPr>
      </w:pPr>
    </w:p>
    <w:p w14:paraId="376B2F90" w14:textId="77777777" w:rsidR="006E4FA8" w:rsidRDefault="006E4FA8" w:rsidP="006E4FA8">
      <w:pPr>
        <w:pStyle w:val="ListParagraph"/>
        <w:numPr>
          <w:ilvl w:val="0"/>
          <w:numId w:val="1"/>
        </w:numPr>
        <w:tabs>
          <w:tab w:val="left" w:pos="2370"/>
        </w:tabs>
        <w:rPr>
          <w:sz w:val="28"/>
          <w:szCs w:val="28"/>
          <w:lang w:val="sr-Latn-ME"/>
        </w:rPr>
      </w:pPr>
      <w:r>
        <w:rPr>
          <w:rFonts w:ascii="Arial" w:eastAsiaTheme="majorEastAsia" w:hAnsi="Arial" w:cs="Arial"/>
          <w:b/>
          <w:color w:val="2F5496" w:themeColor="accent1" w:themeShade="BF"/>
          <w:sz w:val="28"/>
          <w:szCs w:val="28"/>
          <w:lang w:val="sr-Latn-RS"/>
        </w:rPr>
        <w:t>MONITORING I EVALUACIJA</w:t>
      </w:r>
    </w:p>
    <w:p w14:paraId="260C881F" w14:textId="77777777" w:rsidR="00645BB5" w:rsidRPr="00645BB5" w:rsidRDefault="00645BB5" w:rsidP="0017757F">
      <w:pPr>
        <w:spacing w:after="100" w:afterAutospacing="1" w:line="276" w:lineRule="auto"/>
        <w:jc w:val="both"/>
        <w:rPr>
          <w:rFonts w:ascii="Times New Roman" w:hAnsi="Times New Roman" w:cs="Times New Roman"/>
          <w:sz w:val="24"/>
          <w:szCs w:val="24"/>
          <w:lang w:val="sr-Latn-ME"/>
        </w:rPr>
      </w:pPr>
      <w:r w:rsidRPr="00645BB5">
        <w:rPr>
          <w:rFonts w:ascii="Times New Roman" w:hAnsi="Times New Roman" w:cs="Times New Roman"/>
          <w:sz w:val="24"/>
          <w:szCs w:val="24"/>
          <w:lang w:val="sr-Latn-ME"/>
        </w:rPr>
        <w:t>Monitoring je praćenje realizacije aktivnosti koje se sprovode. U slučaju Akcionog plana za mlade, pod monitoringom se podrazumijeva niz praćenja koja se sprovode u toku realizacije određenih aktivnosti  iz akcionog plana, koji prate kvalitet i kvantitet tih aktivnosti. Na osnovu tih praćenja konstatovaće se uspješnost određenih aktivnosti, potvrdiće se nosioci aktivnosti, period implementacije i indikatori. Nakon monitoringa radi se evaluacija aktivnosti.</w:t>
      </w:r>
    </w:p>
    <w:p w14:paraId="49CEDAD0" w14:textId="77777777" w:rsidR="00645BB5" w:rsidRPr="00645BB5" w:rsidRDefault="00645BB5" w:rsidP="0017757F">
      <w:pPr>
        <w:spacing w:after="100" w:afterAutospacing="1" w:line="276" w:lineRule="auto"/>
        <w:jc w:val="both"/>
        <w:rPr>
          <w:rFonts w:ascii="Times New Roman" w:hAnsi="Times New Roman" w:cs="Times New Roman"/>
          <w:sz w:val="24"/>
          <w:szCs w:val="24"/>
          <w:lang w:val="sr-Latn-ME"/>
        </w:rPr>
      </w:pPr>
      <w:r w:rsidRPr="00645BB5">
        <w:rPr>
          <w:rFonts w:ascii="Times New Roman" w:hAnsi="Times New Roman" w:cs="Times New Roman"/>
          <w:sz w:val="24"/>
          <w:szCs w:val="24"/>
          <w:lang w:val="sr-Latn-ME"/>
        </w:rPr>
        <w:lastRenderedPageBreak/>
        <w:t>Evaluacija je procjenjivanje neke vrijednosti ili pojave po nekom utvrđenom kriterijumu ili standardu. To je procjena unaprijed projektovanih i planiranih aktivnosti nekih pojedinaca, grupa ili institucija i njihovih rezultata. Evaluacija nije samo završna procjena nekog projekta ili programa, već može biti i procjena u svim fazama planiranja i socijalnih aktivnosti.</w:t>
      </w:r>
    </w:p>
    <w:p w14:paraId="1FAD3754" w14:textId="77777777" w:rsidR="00645BB5" w:rsidRPr="00796010" w:rsidRDefault="00645BB5" w:rsidP="0017757F">
      <w:pPr>
        <w:spacing w:after="100" w:afterAutospacing="1" w:line="276" w:lineRule="auto"/>
        <w:ind w:firstLine="720"/>
        <w:jc w:val="both"/>
        <w:rPr>
          <w:rFonts w:ascii="Times New Roman" w:hAnsi="Times New Roman" w:cs="Times New Roman"/>
          <w:b/>
          <w:sz w:val="24"/>
          <w:szCs w:val="24"/>
          <w:lang w:val="sr-Latn-ME"/>
        </w:rPr>
      </w:pPr>
      <w:r w:rsidRPr="00796010">
        <w:rPr>
          <w:rFonts w:ascii="Times New Roman" w:hAnsi="Times New Roman" w:cs="Times New Roman"/>
          <w:b/>
          <w:sz w:val="24"/>
          <w:szCs w:val="24"/>
          <w:lang w:val="sr-Latn-ME"/>
        </w:rPr>
        <w:t>Monitoring i evaluacija LAPM ima tri osnovna cilja:</w:t>
      </w:r>
    </w:p>
    <w:p w14:paraId="53305C38" w14:textId="54FA70A7" w:rsidR="00645BB5" w:rsidRPr="00796010" w:rsidRDefault="00645BB5" w:rsidP="0017757F">
      <w:pPr>
        <w:pStyle w:val="ListParagraph"/>
        <w:numPr>
          <w:ilvl w:val="0"/>
          <w:numId w:val="12"/>
        </w:numPr>
        <w:spacing w:after="100" w:afterAutospacing="1" w:line="276" w:lineRule="auto"/>
        <w:jc w:val="both"/>
        <w:rPr>
          <w:rFonts w:ascii="Times New Roman" w:hAnsi="Times New Roman" w:cs="Times New Roman"/>
          <w:sz w:val="24"/>
          <w:szCs w:val="24"/>
          <w:lang w:val="sr-Latn-ME"/>
        </w:rPr>
      </w:pPr>
      <w:r w:rsidRPr="00796010">
        <w:rPr>
          <w:rFonts w:ascii="Times New Roman" w:hAnsi="Times New Roman" w:cs="Times New Roman"/>
          <w:sz w:val="24"/>
          <w:szCs w:val="24"/>
          <w:lang w:val="sr-Latn-ME"/>
        </w:rPr>
        <w:t>Procjena uspješnosti ostvarenja ciljeva LPAM-a,</w:t>
      </w:r>
    </w:p>
    <w:p w14:paraId="014EADDC" w14:textId="45C3FF93" w:rsidR="00645BB5" w:rsidRPr="00796010" w:rsidRDefault="00645BB5" w:rsidP="0017757F">
      <w:pPr>
        <w:pStyle w:val="ListParagraph"/>
        <w:numPr>
          <w:ilvl w:val="0"/>
          <w:numId w:val="12"/>
        </w:numPr>
        <w:spacing w:after="100" w:afterAutospacing="1" w:line="276" w:lineRule="auto"/>
        <w:jc w:val="both"/>
        <w:rPr>
          <w:rFonts w:ascii="Times New Roman" w:hAnsi="Times New Roman" w:cs="Times New Roman"/>
          <w:sz w:val="24"/>
          <w:szCs w:val="24"/>
          <w:lang w:val="sr-Latn-ME"/>
        </w:rPr>
      </w:pPr>
      <w:r w:rsidRPr="00796010">
        <w:rPr>
          <w:rFonts w:ascii="Times New Roman" w:hAnsi="Times New Roman" w:cs="Times New Roman"/>
          <w:sz w:val="24"/>
          <w:szCs w:val="24"/>
          <w:lang w:val="sr-Latn-ME"/>
        </w:rPr>
        <w:t>Praćenje efikasnosti sprovođenja definisanih aktivnosti u LAPM,</w:t>
      </w:r>
    </w:p>
    <w:p w14:paraId="42707869" w14:textId="4E126734" w:rsidR="00645BB5" w:rsidRPr="00796010" w:rsidRDefault="00645BB5" w:rsidP="0017757F">
      <w:pPr>
        <w:pStyle w:val="ListParagraph"/>
        <w:numPr>
          <w:ilvl w:val="0"/>
          <w:numId w:val="12"/>
        </w:numPr>
        <w:spacing w:after="100" w:afterAutospacing="1" w:line="276" w:lineRule="auto"/>
        <w:jc w:val="both"/>
        <w:rPr>
          <w:rFonts w:ascii="Times New Roman" w:hAnsi="Times New Roman" w:cs="Times New Roman"/>
          <w:sz w:val="24"/>
          <w:szCs w:val="24"/>
          <w:lang w:val="sr-Latn-ME"/>
        </w:rPr>
      </w:pPr>
      <w:r w:rsidRPr="00796010">
        <w:rPr>
          <w:rFonts w:ascii="Times New Roman" w:hAnsi="Times New Roman" w:cs="Times New Roman"/>
          <w:sz w:val="24"/>
          <w:szCs w:val="24"/>
          <w:lang w:val="sr-Latn-ME"/>
        </w:rPr>
        <w:t>Omogućavanje učešća mladih, civilnog društva i posebno ugroženih grupa u realizaciji, monitoringu i evaulaciji uspješnosti LAPM.</w:t>
      </w:r>
    </w:p>
    <w:p w14:paraId="36C9DE05" w14:textId="55273A51" w:rsidR="00645BB5" w:rsidRPr="00645BB5" w:rsidRDefault="00645BB5" w:rsidP="0017757F">
      <w:pPr>
        <w:spacing w:after="100" w:afterAutospacing="1" w:line="276" w:lineRule="auto"/>
        <w:jc w:val="both"/>
        <w:rPr>
          <w:rFonts w:ascii="Times New Roman" w:hAnsi="Times New Roman" w:cs="Times New Roman"/>
          <w:sz w:val="24"/>
          <w:szCs w:val="24"/>
          <w:lang w:val="sr-Latn-ME"/>
        </w:rPr>
      </w:pPr>
      <w:r w:rsidRPr="00645BB5">
        <w:rPr>
          <w:rFonts w:ascii="Times New Roman" w:hAnsi="Times New Roman" w:cs="Times New Roman"/>
          <w:sz w:val="24"/>
          <w:szCs w:val="24"/>
          <w:lang w:val="sr-Latn-ME"/>
        </w:rPr>
        <w:t xml:space="preserve">Kako bi se naprijed pomenuti ciljevi ostvarili neophodno je izgraditi jake kapacitete na lokalnom nivou,  preko kojih će se obezbjediti uspješna realizacija LAPM, njegovo praćenje i procjena. </w:t>
      </w:r>
      <w:r w:rsidR="0017757F">
        <w:rPr>
          <w:rFonts w:ascii="Times New Roman" w:hAnsi="Times New Roman" w:cs="Times New Roman"/>
          <w:sz w:val="24"/>
          <w:szCs w:val="24"/>
          <w:lang w:val="sr-Latn-ME"/>
        </w:rPr>
        <w:t xml:space="preserve"> </w:t>
      </w:r>
      <w:r w:rsidR="00796010">
        <w:rPr>
          <w:rFonts w:ascii="Times New Roman" w:hAnsi="Times New Roman" w:cs="Times New Roman"/>
          <w:sz w:val="24"/>
          <w:szCs w:val="24"/>
          <w:lang w:val="sr-Latn-ME"/>
        </w:rPr>
        <w:t xml:space="preserve">Monitoring realizacije </w:t>
      </w:r>
      <w:r w:rsidRPr="00645BB5">
        <w:rPr>
          <w:rFonts w:ascii="Times New Roman" w:hAnsi="Times New Roman" w:cs="Times New Roman"/>
          <w:sz w:val="24"/>
          <w:szCs w:val="24"/>
          <w:lang w:val="sr-Latn-ME"/>
        </w:rPr>
        <w:t>LAPM</w:t>
      </w:r>
      <w:r w:rsidR="00796010">
        <w:rPr>
          <w:rFonts w:ascii="Times New Roman" w:hAnsi="Times New Roman" w:cs="Times New Roman"/>
          <w:sz w:val="24"/>
          <w:szCs w:val="24"/>
          <w:lang w:val="sr-Latn-ME"/>
        </w:rPr>
        <w:t xml:space="preserve"> 2025-2026 </w:t>
      </w:r>
      <w:r w:rsidRPr="00645BB5">
        <w:rPr>
          <w:rFonts w:ascii="Times New Roman" w:hAnsi="Times New Roman" w:cs="Times New Roman"/>
          <w:sz w:val="24"/>
          <w:szCs w:val="24"/>
          <w:lang w:val="sr-Latn-ME"/>
        </w:rPr>
        <w:t>trebalo bi da bude u nadležno</w:t>
      </w:r>
      <w:r w:rsidR="00852116">
        <w:rPr>
          <w:rFonts w:ascii="Times New Roman" w:hAnsi="Times New Roman" w:cs="Times New Roman"/>
          <w:sz w:val="24"/>
          <w:szCs w:val="24"/>
          <w:lang w:val="sr-Latn-ME"/>
        </w:rPr>
        <w:t xml:space="preserve">sti </w:t>
      </w:r>
      <w:r w:rsidR="00796010">
        <w:rPr>
          <w:rFonts w:ascii="Times New Roman" w:hAnsi="Times New Roman" w:cs="Times New Roman"/>
          <w:sz w:val="24"/>
          <w:szCs w:val="24"/>
          <w:lang w:val="sr-Latn-ME"/>
        </w:rPr>
        <w:t>Sekretarijata za sport,kulturu i mlade Opštine</w:t>
      </w:r>
      <w:r w:rsidR="00852116">
        <w:rPr>
          <w:rFonts w:ascii="Times New Roman" w:hAnsi="Times New Roman" w:cs="Times New Roman"/>
          <w:sz w:val="24"/>
          <w:szCs w:val="24"/>
          <w:lang w:val="sr-Latn-ME"/>
        </w:rPr>
        <w:t xml:space="preserve"> Rožaje</w:t>
      </w:r>
      <w:r w:rsidR="00796010">
        <w:rPr>
          <w:rFonts w:ascii="Times New Roman" w:hAnsi="Times New Roman" w:cs="Times New Roman"/>
          <w:sz w:val="24"/>
          <w:szCs w:val="24"/>
          <w:lang w:val="sr-Latn-ME"/>
        </w:rPr>
        <w:t xml:space="preserve"> u saradnji sa Radnom grupom koja je bila zadužena za pripremu dokumenta odnosno LAPM 2025-2026</w:t>
      </w:r>
      <w:r w:rsidR="00025536">
        <w:rPr>
          <w:rFonts w:ascii="Times New Roman" w:hAnsi="Times New Roman" w:cs="Times New Roman"/>
          <w:sz w:val="24"/>
          <w:szCs w:val="24"/>
          <w:lang w:val="sr-Latn-ME"/>
        </w:rPr>
        <w:t xml:space="preserve"> a koju čine predstavnici svih relevantnih subjekata koji se bave pitanjem mladih na lokalnom nivou.</w:t>
      </w:r>
      <w:r w:rsidR="00852116">
        <w:rPr>
          <w:rFonts w:ascii="Times New Roman" w:hAnsi="Times New Roman" w:cs="Times New Roman"/>
          <w:sz w:val="24"/>
          <w:szCs w:val="24"/>
          <w:lang w:val="sr-Latn-ME"/>
        </w:rPr>
        <w:t xml:space="preserve"> </w:t>
      </w:r>
      <w:r w:rsidRPr="00645BB5">
        <w:rPr>
          <w:rFonts w:ascii="Times New Roman" w:hAnsi="Times New Roman" w:cs="Times New Roman"/>
          <w:sz w:val="24"/>
          <w:szCs w:val="24"/>
          <w:lang w:val="sr-Latn-ME"/>
        </w:rPr>
        <w:t xml:space="preserve"> </w:t>
      </w:r>
      <w:r w:rsidR="0017757F">
        <w:rPr>
          <w:rFonts w:ascii="Times New Roman" w:hAnsi="Times New Roman" w:cs="Times New Roman"/>
          <w:sz w:val="24"/>
          <w:szCs w:val="24"/>
          <w:lang w:val="sr-Latn-ME"/>
        </w:rPr>
        <w:t xml:space="preserve"> </w:t>
      </w:r>
      <w:r w:rsidRPr="00645BB5">
        <w:rPr>
          <w:rFonts w:ascii="Times New Roman" w:hAnsi="Times New Roman" w:cs="Times New Roman"/>
          <w:sz w:val="24"/>
          <w:szCs w:val="24"/>
          <w:lang w:val="sr-Latn-ME"/>
        </w:rPr>
        <w:t>Kako bi se u što većoj mjeri mladi uključili u procese planiranja i odlučivanja u opštini, neophodno je formirati Savjet za mlade, kao radno tijelo Skupštine, koje bi davalo mišljenje po pitanjima od značaja za mlade, davalo mišljenje na nacrte  propisa i odluka koje donosi Skupština u oblastima značajnim za mlade.</w:t>
      </w:r>
    </w:p>
    <w:p w14:paraId="79574113" w14:textId="17D58AD0" w:rsidR="00645BB5" w:rsidRPr="00645BB5" w:rsidRDefault="00645BB5" w:rsidP="0017757F">
      <w:pPr>
        <w:spacing w:after="100" w:afterAutospacing="1" w:line="276" w:lineRule="auto"/>
        <w:jc w:val="both"/>
        <w:rPr>
          <w:rFonts w:ascii="Times New Roman" w:hAnsi="Times New Roman" w:cs="Times New Roman"/>
          <w:sz w:val="24"/>
          <w:szCs w:val="24"/>
          <w:lang w:val="sr-Latn-ME"/>
        </w:rPr>
      </w:pPr>
      <w:r w:rsidRPr="00645BB5">
        <w:rPr>
          <w:rFonts w:ascii="Times New Roman" w:hAnsi="Times New Roman" w:cs="Times New Roman"/>
          <w:sz w:val="24"/>
          <w:szCs w:val="24"/>
          <w:lang w:val="sr-Latn-ME"/>
        </w:rPr>
        <w:t>Četvorogodišnja strategija za mlade 2023-2027 na državnom nivou  i Akcioni pla</w:t>
      </w:r>
      <w:r w:rsidR="00796010">
        <w:rPr>
          <w:rFonts w:ascii="Times New Roman" w:hAnsi="Times New Roman" w:cs="Times New Roman"/>
          <w:sz w:val="24"/>
          <w:szCs w:val="24"/>
          <w:lang w:val="sr-Latn-ME"/>
        </w:rPr>
        <w:t>n za mlade u opštini Rožaje 2025-2026</w:t>
      </w:r>
      <w:r w:rsidRPr="00645BB5">
        <w:rPr>
          <w:rFonts w:ascii="Times New Roman" w:hAnsi="Times New Roman" w:cs="Times New Roman"/>
          <w:sz w:val="24"/>
          <w:szCs w:val="24"/>
          <w:lang w:val="sr-Latn-ME"/>
        </w:rPr>
        <w:t xml:space="preserve">, napisani su sa ciljem da </w:t>
      </w:r>
      <w:r w:rsidR="00484A76">
        <w:rPr>
          <w:rFonts w:ascii="Times New Roman" w:hAnsi="Times New Roman" w:cs="Times New Roman"/>
          <w:sz w:val="24"/>
          <w:szCs w:val="24"/>
          <w:lang w:val="sr-Latn-ME"/>
        </w:rPr>
        <w:t xml:space="preserve">da </w:t>
      </w:r>
      <w:r w:rsidRPr="00645BB5">
        <w:rPr>
          <w:rFonts w:ascii="Times New Roman" w:hAnsi="Times New Roman" w:cs="Times New Roman"/>
          <w:sz w:val="24"/>
          <w:szCs w:val="24"/>
          <w:lang w:val="sr-Latn-ME"/>
        </w:rPr>
        <w:t>p</w:t>
      </w:r>
      <w:r w:rsidR="00484A76">
        <w:rPr>
          <w:rFonts w:ascii="Times New Roman" w:hAnsi="Times New Roman" w:cs="Times New Roman"/>
          <w:sz w:val="24"/>
          <w:szCs w:val="24"/>
          <w:lang w:val="sr-Latn-ME"/>
        </w:rPr>
        <w:t xml:space="preserve">redstavljaju veoma važan </w:t>
      </w:r>
      <w:r w:rsidRPr="00645BB5">
        <w:rPr>
          <w:rFonts w:ascii="Times New Roman" w:hAnsi="Times New Roman" w:cs="Times New Roman"/>
          <w:sz w:val="24"/>
          <w:szCs w:val="24"/>
          <w:lang w:val="sr-Latn-ME"/>
        </w:rPr>
        <w:t xml:space="preserve">dokument koji sadržajno i strateški prilazi rješavanju problema i zadovoljavanja potreba mladih. Stalna konsultacija uključenih subjekata u izradi, a kasnije i u realizaciju aktivnosti, doprinijeće aktualizaciji strategije u skladu s trenutnim potrebama i redefinisanjem problema i potreba mladih. Stoga strategija ne predstavlja konačni dokument, već proces koji traje i koji je podložan izmjenama i dopunama. U monitoring trebaju biti uključeni svi </w:t>
      </w:r>
      <w:r w:rsidR="00747AA6">
        <w:rPr>
          <w:rFonts w:ascii="Times New Roman" w:hAnsi="Times New Roman" w:cs="Times New Roman"/>
          <w:sz w:val="24"/>
          <w:szCs w:val="24"/>
          <w:lang w:val="sr-Latn-ME"/>
        </w:rPr>
        <w:t xml:space="preserve">relevantni </w:t>
      </w:r>
      <w:r w:rsidRPr="00645BB5">
        <w:rPr>
          <w:rFonts w:ascii="Times New Roman" w:hAnsi="Times New Roman" w:cs="Times New Roman"/>
          <w:sz w:val="24"/>
          <w:szCs w:val="24"/>
          <w:lang w:val="sr-Latn-ME"/>
        </w:rPr>
        <w:t xml:space="preserve">subjekti </w:t>
      </w:r>
      <w:r w:rsidR="00747AA6">
        <w:rPr>
          <w:rFonts w:ascii="Times New Roman" w:hAnsi="Times New Roman" w:cs="Times New Roman"/>
          <w:sz w:val="24"/>
          <w:szCs w:val="24"/>
          <w:lang w:val="sr-Latn-ME"/>
        </w:rPr>
        <w:t>koji se bave problematikom omladinske politike</w:t>
      </w:r>
      <w:r w:rsidRPr="00645BB5">
        <w:rPr>
          <w:rFonts w:ascii="Times New Roman" w:hAnsi="Times New Roman" w:cs="Times New Roman"/>
          <w:sz w:val="24"/>
          <w:szCs w:val="24"/>
          <w:lang w:val="sr-Latn-ME"/>
        </w:rPr>
        <w:t>, ne samo osobe koje su sudjelovale u izradi Akcionog plana, već i implementatori, ciljne grupe (korisnici, tj. mladi), te druge organizacije, institucije i ustanove koje imaju kontakta s mladima.</w:t>
      </w:r>
    </w:p>
    <w:p w14:paraId="23687F3F" w14:textId="77777777" w:rsidR="006E4FA8" w:rsidRPr="00645BB5" w:rsidRDefault="006E4FA8" w:rsidP="00645BB5">
      <w:pPr>
        <w:spacing w:after="100" w:afterAutospacing="1" w:line="360" w:lineRule="auto"/>
        <w:ind w:firstLine="720"/>
        <w:jc w:val="both"/>
        <w:rPr>
          <w:rFonts w:ascii="Times New Roman" w:hAnsi="Times New Roman" w:cs="Times New Roman"/>
          <w:sz w:val="24"/>
          <w:szCs w:val="24"/>
          <w:lang w:val="sr-Latn-ME"/>
        </w:rPr>
      </w:pPr>
    </w:p>
    <w:sectPr w:rsidR="006E4FA8" w:rsidRPr="00645BB5" w:rsidSect="00207135">
      <w:footerReference w:type="default" r:id="rId40"/>
      <w:pgSz w:w="15840" w:h="12240" w:orient="landscape"/>
      <w:pgMar w:top="36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9DB83D" w14:textId="77777777" w:rsidR="002222DE" w:rsidRDefault="002222DE" w:rsidP="00FC1BC6">
      <w:pPr>
        <w:spacing w:after="0" w:line="240" w:lineRule="auto"/>
      </w:pPr>
      <w:r>
        <w:separator/>
      </w:r>
    </w:p>
  </w:endnote>
  <w:endnote w:type="continuationSeparator" w:id="0">
    <w:p w14:paraId="29E5A652" w14:textId="77777777" w:rsidR="002222DE" w:rsidRDefault="002222DE" w:rsidP="00FC1B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A59C1C" w14:textId="0576D04E" w:rsidR="00D02AD1" w:rsidRDefault="00D02AD1" w:rsidP="00207135">
    <w:pPr>
      <w:pStyle w:val="Footer"/>
    </w:pPr>
  </w:p>
  <w:p w14:paraId="2B2A4A7E" w14:textId="77777777" w:rsidR="00D02AD1" w:rsidRDefault="00D02A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596120"/>
      <w:docPartObj>
        <w:docPartGallery w:val="Page Numbers (Bottom of Page)"/>
        <w:docPartUnique/>
      </w:docPartObj>
    </w:sdtPr>
    <w:sdtEndPr>
      <w:rPr>
        <w:noProof/>
      </w:rPr>
    </w:sdtEndPr>
    <w:sdtContent>
      <w:p w14:paraId="57532F18" w14:textId="4EB0C254" w:rsidR="00D02AD1" w:rsidRDefault="00D02AD1">
        <w:pPr>
          <w:pStyle w:val="Footer"/>
          <w:jc w:val="right"/>
        </w:pPr>
        <w:r>
          <w:fldChar w:fldCharType="begin"/>
        </w:r>
        <w:r>
          <w:instrText xml:space="preserve"> PAGE   \* MERGEFORMAT </w:instrText>
        </w:r>
        <w:r>
          <w:fldChar w:fldCharType="separate"/>
        </w:r>
        <w:r w:rsidR="00F23E92">
          <w:rPr>
            <w:noProof/>
          </w:rPr>
          <w:t>2</w:t>
        </w:r>
        <w:r>
          <w:rPr>
            <w:noProof/>
          </w:rPr>
          <w:fldChar w:fldCharType="end"/>
        </w:r>
      </w:p>
    </w:sdtContent>
  </w:sdt>
  <w:p w14:paraId="2D42A2DB" w14:textId="77777777" w:rsidR="00D02AD1" w:rsidRDefault="00D02A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19B758" w14:textId="77777777" w:rsidR="002222DE" w:rsidRDefault="002222DE" w:rsidP="00FC1BC6">
      <w:pPr>
        <w:spacing w:after="0" w:line="240" w:lineRule="auto"/>
      </w:pPr>
      <w:r>
        <w:separator/>
      </w:r>
    </w:p>
  </w:footnote>
  <w:footnote w:type="continuationSeparator" w:id="0">
    <w:p w14:paraId="4DD818A3" w14:textId="77777777" w:rsidR="002222DE" w:rsidRDefault="002222DE" w:rsidP="00FC1BC6">
      <w:pPr>
        <w:spacing w:after="0" w:line="240" w:lineRule="auto"/>
      </w:pPr>
      <w:r>
        <w:continuationSeparator/>
      </w:r>
    </w:p>
  </w:footnote>
  <w:footnote w:id="1">
    <w:p w14:paraId="41DBA96E" w14:textId="1C932839" w:rsidR="00D02AD1" w:rsidRPr="00CD10D4" w:rsidRDefault="00D02AD1">
      <w:pPr>
        <w:pStyle w:val="FootnoteText"/>
        <w:rPr>
          <w:rFonts w:ascii="Times New Roman" w:hAnsi="Times New Roman" w:cs="Times New Roman"/>
          <w:lang w:val="sr-Latn-ME"/>
        </w:rPr>
      </w:pPr>
      <w:r w:rsidRPr="00CD10D4">
        <w:rPr>
          <w:rStyle w:val="FootnoteReference"/>
          <w:rFonts w:ascii="Times New Roman" w:hAnsi="Times New Roman" w:cs="Times New Roman"/>
        </w:rPr>
        <w:footnoteRef/>
      </w:r>
      <w:r w:rsidRPr="00CD10D4">
        <w:rPr>
          <w:rFonts w:ascii="Times New Roman" w:hAnsi="Times New Roman" w:cs="Times New Roman"/>
        </w:rPr>
        <w:t xml:space="preserve"> </w:t>
      </w:r>
      <w:r w:rsidRPr="00CD10D4">
        <w:rPr>
          <w:rFonts w:ascii="Times New Roman" w:hAnsi="Times New Roman" w:cs="Times New Roman"/>
          <w:lang w:val="sr-Latn-ME"/>
        </w:rPr>
        <w:t>LAPM-Lokalni akcioni plan za mlade</w:t>
      </w:r>
    </w:p>
  </w:footnote>
  <w:footnote w:id="2">
    <w:p w14:paraId="5AE1DF00" w14:textId="77777777" w:rsidR="00D02AD1" w:rsidRPr="009B12B7" w:rsidRDefault="00D02AD1" w:rsidP="00B3652D">
      <w:pPr>
        <w:pStyle w:val="FootnoteText"/>
        <w:rPr>
          <w:rFonts w:ascii="Times New Roman" w:hAnsi="Times New Roman" w:cs="Times New Roman"/>
          <w:lang w:val="sr-Latn-ME"/>
        </w:rPr>
      </w:pPr>
      <w:r w:rsidRPr="009B12B7">
        <w:rPr>
          <w:rStyle w:val="FootnoteReference"/>
          <w:rFonts w:ascii="Times New Roman" w:hAnsi="Times New Roman" w:cs="Times New Roman"/>
        </w:rPr>
        <w:footnoteRef/>
      </w:r>
      <w:r w:rsidRPr="009B12B7">
        <w:rPr>
          <w:rFonts w:ascii="Times New Roman" w:hAnsi="Times New Roman" w:cs="Times New Roman"/>
        </w:rPr>
        <w:t xml:space="preserve"> član 2 Zakona o mladima ("Službeni list" Crne Gore, broj 25/2019)</w:t>
      </w:r>
    </w:p>
  </w:footnote>
  <w:footnote w:id="3">
    <w:p w14:paraId="2634F02C" w14:textId="6BE08678" w:rsidR="00D02AD1" w:rsidRPr="009B12B7" w:rsidRDefault="00D02AD1" w:rsidP="00B3652D">
      <w:pPr>
        <w:pStyle w:val="FootnoteText"/>
        <w:rPr>
          <w:lang w:val="sr-Latn-ME"/>
        </w:rPr>
      </w:pPr>
      <w:r w:rsidRPr="009B12B7">
        <w:rPr>
          <w:rStyle w:val="FootnoteReference"/>
          <w:rFonts w:ascii="Times New Roman" w:hAnsi="Times New Roman" w:cs="Times New Roman"/>
        </w:rPr>
        <w:footnoteRef/>
      </w:r>
      <w:r w:rsidRPr="009B12B7">
        <w:rPr>
          <w:rFonts w:ascii="Times New Roman" w:hAnsi="Times New Roman" w:cs="Times New Roman"/>
        </w:rPr>
        <w:t xml:space="preserve"> Izvor: Mladi u savremenom društvu, </w:t>
      </w:r>
      <w:hyperlink r:id="rId1" w:history="1">
        <w:r w:rsidRPr="009B12B7">
          <w:rPr>
            <w:rStyle w:val="Hyperlink"/>
            <w:rFonts w:ascii="Times New Roman" w:hAnsi="Times New Roman" w:cs="Times New Roman"/>
          </w:rPr>
          <w:t>https://bit.ly/2tSKqf8</w:t>
        </w:r>
      </w:hyperlink>
      <w:r w:rsidRPr="009B12B7">
        <w:rPr>
          <w:rFonts w:ascii="Times New Roman" w:hAnsi="Times New Roman" w:cs="Times New Roman"/>
        </w:rPr>
        <w:t xml:space="preserve"> Preuzeto: 21.1</w:t>
      </w:r>
      <w:r>
        <w:rPr>
          <w:rFonts w:ascii="Times New Roman" w:hAnsi="Times New Roman" w:cs="Times New Roman"/>
        </w:rPr>
        <w:t>2</w:t>
      </w:r>
      <w:r w:rsidRPr="009B12B7">
        <w:rPr>
          <w:rFonts w:ascii="Times New Roman" w:hAnsi="Times New Roman" w:cs="Times New Roman"/>
        </w:rPr>
        <w:t>.202</w:t>
      </w:r>
      <w:r w:rsidR="00797D21">
        <w:rPr>
          <w:rFonts w:ascii="Times New Roman" w:hAnsi="Times New Roman" w:cs="Times New Roman"/>
        </w:rPr>
        <w:t>5</w:t>
      </w:r>
    </w:p>
  </w:footnote>
  <w:footnote w:id="4">
    <w:p w14:paraId="7CBAC30F" w14:textId="719DC49A" w:rsidR="00D02AD1" w:rsidRPr="00CD10D4" w:rsidRDefault="00D02AD1">
      <w:pPr>
        <w:pStyle w:val="FootnoteText"/>
        <w:rPr>
          <w:rFonts w:ascii="Times New Roman" w:hAnsi="Times New Roman" w:cs="Times New Roman"/>
          <w:lang w:val="sr-Latn-ME"/>
        </w:rPr>
      </w:pPr>
      <w:r w:rsidRPr="00CD10D4">
        <w:rPr>
          <w:rStyle w:val="FootnoteReference"/>
          <w:rFonts w:ascii="Times New Roman" w:hAnsi="Times New Roman" w:cs="Times New Roman"/>
        </w:rPr>
        <w:footnoteRef/>
      </w:r>
      <w:r w:rsidRPr="00CD10D4">
        <w:rPr>
          <w:rFonts w:ascii="Times New Roman" w:hAnsi="Times New Roman" w:cs="Times New Roman"/>
        </w:rPr>
        <w:t xml:space="preserve"> </w:t>
      </w:r>
      <w:r w:rsidRPr="00CD10D4">
        <w:rPr>
          <w:rFonts w:ascii="Times New Roman" w:hAnsi="Times New Roman" w:cs="Times New Roman"/>
          <w:lang w:val="sr-Latn-ME"/>
        </w:rPr>
        <w:t>LAP-Lokalni akcioni plan</w:t>
      </w:r>
    </w:p>
  </w:footnote>
  <w:footnote w:id="5">
    <w:p w14:paraId="57EE9469" w14:textId="77777777" w:rsidR="00D02AD1" w:rsidRPr="00EF2653" w:rsidRDefault="00D02AD1" w:rsidP="00C674C0">
      <w:pPr>
        <w:pStyle w:val="FootnoteText"/>
        <w:rPr>
          <w:rFonts w:ascii="Times New Roman" w:hAnsi="Times New Roman" w:cs="Times New Roman"/>
          <w:lang w:val="sr-Latn-ME"/>
        </w:rPr>
      </w:pPr>
      <w:r w:rsidRPr="00EF2653">
        <w:rPr>
          <w:rStyle w:val="FootnoteReference"/>
          <w:rFonts w:ascii="Times New Roman" w:hAnsi="Times New Roman" w:cs="Times New Roman"/>
        </w:rPr>
        <w:footnoteRef/>
      </w:r>
      <w:r w:rsidRPr="00EF2653">
        <w:rPr>
          <w:rFonts w:ascii="Times New Roman" w:hAnsi="Times New Roman" w:cs="Times New Roman"/>
        </w:rPr>
        <w:t xml:space="preserve"> Član 1: Zakon o nevladinim organizacijama („Sl. list CG“, br. 037/17)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B0ECD"/>
    <w:multiLevelType w:val="hybridMultilevel"/>
    <w:tmpl w:val="A47CAF7C"/>
    <w:lvl w:ilvl="0" w:tplc="95A420BC">
      <w:start w:val="1"/>
      <w:numFmt w:val="decimal"/>
      <w:lvlText w:val="%1."/>
      <w:lvlJc w:val="left"/>
      <w:pPr>
        <w:ind w:left="720" w:hanging="360"/>
      </w:pPr>
      <w:rPr>
        <w:rFonts w:ascii="Arial" w:eastAsiaTheme="majorEastAsia" w:hAnsi="Arial" w:cs="Arial" w:hint="default"/>
        <w:b/>
        <w:color w:val="2F5496" w:themeColor="accent1" w:themeShade="BF"/>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C460A0"/>
    <w:multiLevelType w:val="hybridMultilevel"/>
    <w:tmpl w:val="4BA0980A"/>
    <w:lvl w:ilvl="0" w:tplc="6F10506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00877A8"/>
    <w:multiLevelType w:val="hybridMultilevel"/>
    <w:tmpl w:val="FE0220D2"/>
    <w:lvl w:ilvl="0" w:tplc="95A420BC">
      <w:start w:val="1"/>
      <w:numFmt w:val="decimal"/>
      <w:lvlText w:val="%1."/>
      <w:lvlJc w:val="left"/>
      <w:pPr>
        <w:ind w:left="720" w:hanging="360"/>
      </w:pPr>
      <w:rPr>
        <w:rFonts w:ascii="Arial" w:eastAsiaTheme="majorEastAsia" w:hAnsi="Arial" w:cs="Arial" w:hint="default"/>
        <w:b/>
        <w:color w:val="2F5496" w:themeColor="accent1" w:themeShade="BF"/>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C04617"/>
    <w:multiLevelType w:val="hybridMultilevel"/>
    <w:tmpl w:val="8ED2AC88"/>
    <w:lvl w:ilvl="0" w:tplc="0D5258DE">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84D42E2"/>
    <w:multiLevelType w:val="hybridMultilevel"/>
    <w:tmpl w:val="3CDADC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02A74C2"/>
    <w:multiLevelType w:val="hybridMultilevel"/>
    <w:tmpl w:val="0E4E1E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1456D29"/>
    <w:multiLevelType w:val="hybridMultilevel"/>
    <w:tmpl w:val="0B18F7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3A8A10A7"/>
    <w:multiLevelType w:val="hybridMultilevel"/>
    <w:tmpl w:val="6BC00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B50CFE"/>
    <w:multiLevelType w:val="hybridMultilevel"/>
    <w:tmpl w:val="2D6CF9DA"/>
    <w:lvl w:ilvl="0" w:tplc="0409000D">
      <w:start w:val="1"/>
      <w:numFmt w:val="bullet"/>
      <w:lvlText w:val=""/>
      <w:lvlJc w:val="left"/>
      <w:pPr>
        <w:ind w:left="1806" w:hanging="360"/>
      </w:pPr>
      <w:rPr>
        <w:rFonts w:ascii="Wingdings" w:hAnsi="Wingdings" w:hint="default"/>
      </w:rPr>
    </w:lvl>
    <w:lvl w:ilvl="1" w:tplc="04090003" w:tentative="1">
      <w:start w:val="1"/>
      <w:numFmt w:val="bullet"/>
      <w:lvlText w:val="o"/>
      <w:lvlJc w:val="left"/>
      <w:pPr>
        <w:ind w:left="2526" w:hanging="360"/>
      </w:pPr>
      <w:rPr>
        <w:rFonts w:ascii="Courier New" w:hAnsi="Courier New" w:cs="Courier New" w:hint="default"/>
      </w:rPr>
    </w:lvl>
    <w:lvl w:ilvl="2" w:tplc="04090005" w:tentative="1">
      <w:start w:val="1"/>
      <w:numFmt w:val="bullet"/>
      <w:lvlText w:val=""/>
      <w:lvlJc w:val="left"/>
      <w:pPr>
        <w:ind w:left="3246" w:hanging="360"/>
      </w:pPr>
      <w:rPr>
        <w:rFonts w:ascii="Wingdings" w:hAnsi="Wingdings" w:hint="default"/>
      </w:rPr>
    </w:lvl>
    <w:lvl w:ilvl="3" w:tplc="04090001" w:tentative="1">
      <w:start w:val="1"/>
      <w:numFmt w:val="bullet"/>
      <w:lvlText w:val=""/>
      <w:lvlJc w:val="left"/>
      <w:pPr>
        <w:ind w:left="3966" w:hanging="360"/>
      </w:pPr>
      <w:rPr>
        <w:rFonts w:ascii="Symbol" w:hAnsi="Symbol" w:hint="default"/>
      </w:rPr>
    </w:lvl>
    <w:lvl w:ilvl="4" w:tplc="04090003" w:tentative="1">
      <w:start w:val="1"/>
      <w:numFmt w:val="bullet"/>
      <w:lvlText w:val="o"/>
      <w:lvlJc w:val="left"/>
      <w:pPr>
        <w:ind w:left="4686" w:hanging="360"/>
      </w:pPr>
      <w:rPr>
        <w:rFonts w:ascii="Courier New" w:hAnsi="Courier New" w:cs="Courier New" w:hint="default"/>
      </w:rPr>
    </w:lvl>
    <w:lvl w:ilvl="5" w:tplc="04090005" w:tentative="1">
      <w:start w:val="1"/>
      <w:numFmt w:val="bullet"/>
      <w:lvlText w:val=""/>
      <w:lvlJc w:val="left"/>
      <w:pPr>
        <w:ind w:left="5406" w:hanging="360"/>
      </w:pPr>
      <w:rPr>
        <w:rFonts w:ascii="Wingdings" w:hAnsi="Wingdings" w:hint="default"/>
      </w:rPr>
    </w:lvl>
    <w:lvl w:ilvl="6" w:tplc="04090001" w:tentative="1">
      <w:start w:val="1"/>
      <w:numFmt w:val="bullet"/>
      <w:lvlText w:val=""/>
      <w:lvlJc w:val="left"/>
      <w:pPr>
        <w:ind w:left="6126" w:hanging="360"/>
      </w:pPr>
      <w:rPr>
        <w:rFonts w:ascii="Symbol" w:hAnsi="Symbol" w:hint="default"/>
      </w:rPr>
    </w:lvl>
    <w:lvl w:ilvl="7" w:tplc="04090003" w:tentative="1">
      <w:start w:val="1"/>
      <w:numFmt w:val="bullet"/>
      <w:lvlText w:val="o"/>
      <w:lvlJc w:val="left"/>
      <w:pPr>
        <w:ind w:left="6846" w:hanging="360"/>
      </w:pPr>
      <w:rPr>
        <w:rFonts w:ascii="Courier New" w:hAnsi="Courier New" w:cs="Courier New" w:hint="default"/>
      </w:rPr>
    </w:lvl>
    <w:lvl w:ilvl="8" w:tplc="04090005" w:tentative="1">
      <w:start w:val="1"/>
      <w:numFmt w:val="bullet"/>
      <w:lvlText w:val=""/>
      <w:lvlJc w:val="left"/>
      <w:pPr>
        <w:ind w:left="7566" w:hanging="360"/>
      </w:pPr>
      <w:rPr>
        <w:rFonts w:ascii="Wingdings" w:hAnsi="Wingdings" w:hint="default"/>
      </w:rPr>
    </w:lvl>
  </w:abstractNum>
  <w:abstractNum w:abstractNumId="9">
    <w:nsid w:val="559E5674"/>
    <w:multiLevelType w:val="hybridMultilevel"/>
    <w:tmpl w:val="EF960A32"/>
    <w:lvl w:ilvl="0" w:tplc="25044F48">
      <w:start w:val="16"/>
      <w:numFmt w:val="bullet"/>
      <w:lvlText w:val="-"/>
      <w:lvlJc w:val="left"/>
      <w:pPr>
        <w:ind w:left="720" w:hanging="360"/>
      </w:pPr>
      <w:rPr>
        <w:rFonts w:ascii="Calibri" w:eastAsia="Segoe U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C42DC7"/>
    <w:multiLevelType w:val="multilevel"/>
    <w:tmpl w:val="B19E94A2"/>
    <w:lvl w:ilvl="0">
      <w:start w:val="1"/>
      <w:numFmt w:val="decimal"/>
      <w:lvlText w:val="%1."/>
      <w:lvlJc w:val="left"/>
      <w:pPr>
        <w:ind w:left="720" w:hanging="360"/>
      </w:pPr>
      <w:rPr>
        <w:rFonts w:ascii="Arial" w:eastAsiaTheme="majorEastAsia" w:hAnsi="Arial" w:cs="Arial" w:hint="default"/>
        <w:b/>
        <w:color w:val="2F5496" w:themeColor="accent1" w:themeShade="BF"/>
        <w:sz w:val="28"/>
        <w:szCs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6F2650B2"/>
    <w:multiLevelType w:val="hybridMultilevel"/>
    <w:tmpl w:val="28E8B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F07A32"/>
    <w:multiLevelType w:val="hybridMultilevel"/>
    <w:tmpl w:val="826AB9E8"/>
    <w:lvl w:ilvl="0" w:tplc="2D78B6D4">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87F67DE"/>
    <w:multiLevelType w:val="hybridMultilevel"/>
    <w:tmpl w:val="F854751A"/>
    <w:lvl w:ilvl="0" w:tplc="58203E14">
      <w:start w:val="1"/>
      <w:numFmt w:val="decimal"/>
      <w:lvlText w:val="%1."/>
      <w:lvlJc w:val="left"/>
      <w:pPr>
        <w:ind w:left="1129" w:hanging="360"/>
      </w:pPr>
      <w:rPr>
        <w:rFonts w:hint="default"/>
      </w:rPr>
    </w:lvl>
    <w:lvl w:ilvl="1" w:tplc="141A0019" w:tentative="1">
      <w:start w:val="1"/>
      <w:numFmt w:val="lowerLetter"/>
      <w:lvlText w:val="%2."/>
      <w:lvlJc w:val="left"/>
      <w:pPr>
        <w:ind w:left="1849" w:hanging="360"/>
      </w:pPr>
    </w:lvl>
    <w:lvl w:ilvl="2" w:tplc="141A001B" w:tentative="1">
      <w:start w:val="1"/>
      <w:numFmt w:val="lowerRoman"/>
      <w:lvlText w:val="%3."/>
      <w:lvlJc w:val="right"/>
      <w:pPr>
        <w:ind w:left="2569" w:hanging="180"/>
      </w:pPr>
    </w:lvl>
    <w:lvl w:ilvl="3" w:tplc="141A000F" w:tentative="1">
      <w:start w:val="1"/>
      <w:numFmt w:val="decimal"/>
      <w:lvlText w:val="%4."/>
      <w:lvlJc w:val="left"/>
      <w:pPr>
        <w:ind w:left="3289" w:hanging="360"/>
      </w:pPr>
    </w:lvl>
    <w:lvl w:ilvl="4" w:tplc="141A0019" w:tentative="1">
      <w:start w:val="1"/>
      <w:numFmt w:val="lowerLetter"/>
      <w:lvlText w:val="%5."/>
      <w:lvlJc w:val="left"/>
      <w:pPr>
        <w:ind w:left="4009" w:hanging="360"/>
      </w:pPr>
    </w:lvl>
    <w:lvl w:ilvl="5" w:tplc="141A001B" w:tentative="1">
      <w:start w:val="1"/>
      <w:numFmt w:val="lowerRoman"/>
      <w:lvlText w:val="%6."/>
      <w:lvlJc w:val="right"/>
      <w:pPr>
        <w:ind w:left="4729" w:hanging="180"/>
      </w:pPr>
    </w:lvl>
    <w:lvl w:ilvl="6" w:tplc="141A000F" w:tentative="1">
      <w:start w:val="1"/>
      <w:numFmt w:val="decimal"/>
      <w:lvlText w:val="%7."/>
      <w:lvlJc w:val="left"/>
      <w:pPr>
        <w:ind w:left="5449" w:hanging="360"/>
      </w:pPr>
    </w:lvl>
    <w:lvl w:ilvl="7" w:tplc="141A0019" w:tentative="1">
      <w:start w:val="1"/>
      <w:numFmt w:val="lowerLetter"/>
      <w:lvlText w:val="%8."/>
      <w:lvlJc w:val="left"/>
      <w:pPr>
        <w:ind w:left="6169" w:hanging="360"/>
      </w:pPr>
    </w:lvl>
    <w:lvl w:ilvl="8" w:tplc="141A001B" w:tentative="1">
      <w:start w:val="1"/>
      <w:numFmt w:val="lowerRoman"/>
      <w:lvlText w:val="%9."/>
      <w:lvlJc w:val="right"/>
      <w:pPr>
        <w:ind w:left="6889" w:hanging="180"/>
      </w:pPr>
    </w:lvl>
  </w:abstractNum>
  <w:abstractNum w:abstractNumId="14">
    <w:nsid w:val="7F0F2AB9"/>
    <w:multiLevelType w:val="hybridMultilevel"/>
    <w:tmpl w:val="806C234C"/>
    <w:lvl w:ilvl="0" w:tplc="39C8FBAC">
      <w:start w:val="6"/>
      <w:numFmt w:val="bullet"/>
      <w:lvlText w:val="-"/>
      <w:lvlJc w:val="left"/>
      <w:pPr>
        <w:ind w:left="720" w:hanging="360"/>
      </w:pPr>
      <w:rPr>
        <w:rFonts w:ascii="Calibri" w:eastAsia="Segoe U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2"/>
  </w:num>
  <w:num w:numId="4">
    <w:abstractNumId w:val="13"/>
  </w:num>
  <w:num w:numId="5">
    <w:abstractNumId w:val="1"/>
  </w:num>
  <w:num w:numId="6">
    <w:abstractNumId w:val="11"/>
  </w:num>
  <w:num w:numId="7">
    <w:abstractNumId w:val="9"/>
  </w:num>
  <w:num w:numId="8">
    <w:abstractNumId w:val="14"/>
  </w:num>
  <w:num w:numId="9">
    <w:abstractNumId w:val="6"/>
  </w:num>
  <w:num w:numId="10">
    <w:abstractNumId w:val="5"/>
  </w:num>
  <w:num w:numId="11">
    <w:abstractNumId w:val="3"/>
  </w:num>
  <w:num w:numId="12">
    <w:abstractNumId w:val="4"/>
  </w:num>
  <w:num w:numId="13">
    <w:abstractNumId w:val="7"/>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activeWritingStyle w:appName="MSWord" w:lang="en-US" w:vendorID="64" w:dllVersion="131078" w:nlCheck="1" w:checkStyle="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C93"/>
    <w:rsid w:val="00003C99"/>
    <w:rsid w:val="000156F7"/>
    <w:rsid w:val="00025536"/>
    <w:rsid w:val="000377E5"/>
    <w:rsid w:val="00051DDC"/>
    <w:rsid w:val="000711F0"/>
    <w:rsid w:val="00074D61"/>
    <w:rsid w:val="00080759"/>
    <w:rsid w:val="00085D98"/>
    <w:rsid w:val="00086ADD"/>
    <w:rsid w:val="000B1293"/>
    <w:rsid w:val="000C33B2"/>
    <w:rsid w:val="0012756A"/>
    <w:rsid w:val="001311F9"/>
    <w:rsid w:val="00132F22"/>
    <w:rsid w:val="00134F00"/>
    <w:rsid w:val="0013791C"/>
    <w:rsid w:val="00140495"/>
    <w:rsid w:val="0017757F"/>
    <w:rsid w:val="001924FB"/>
    <w:rsid w:val="001930E9"/>
    <w:rsid w:val="001A35B5"/>
    <w:rsid w:val="001B1A6C"/>
    <w:rsid w:val="001B1B27"/>
    <w:rsid w:val="001C66A7"/>
    <w:rsid w:val="001C6787"/>
    <w:rsid w:val="001D68E4"/>
    <w:rsid w:val="001E0ED4"/>
    <w:rsid w:val="001F7FAB"/>
    <w:rsid w:val="00207135"/>
    <w:rsid w:val="002222DE"/>
    <w:rsid w:val="00251D4F"/>
    <w:rsid w:val="0029456D"/>
    <w:rsid w:val="002C3118"/>
    <w:rsid w:val="002C3267"/>
    <w:rsid w:val="002E2EBB"/>
    <w:rsid w:val="002F2EC3"/>
    <w:rsid w:val="00300E75"/>
    <w:rsid w:val="00304C93"/>
    <w:rsid w:val="00311AAB"/>
    <w:rsid w:val="003243C7"/>
    <w:rsid w:val="00330F6C"/>
    <w:rsid w:val="00345F02"/>
    <w:rsid w:val="00352EE3"/>
    <w:rsid w:val="00364EB7"/>
    <w:rsid w:val="003759FF"/>
    <w:rsid w:val="00376EFE"/>
    <w:rsid w:val="003826CF"/>
    <w:rsid w:val="00394692"/>
    <w:rsid w:val="003A1ED0"/>
    <w:rsid w:val="003B02CE"/>
    <w:rsid w:val="003B2C6E"/>
    <w:rsid w:val="003F0C8D"/>
    <w:rsid w:val="003F18B1"/>
    <w:rsid w:val="0041196B"/>
    <w:rsid w:val="00415D9E"/>
    <w:rsid w:val="004200AB"/>
    <w:rsid w:val="00442AA8"/>
    <w:rsid w:val="00445CF4"/>
    <w:rsid w:val="0045610D"/>
    <w:rsid w:val="00467A10"/>
    <w:rsid w:val="00471829"/>
    <w:rsid w:val="004723D8"/>
    <w:rsid w:val="00475489"/>
    <w:rsid w:val="004808CE"/>
    <w:rsid w:val="00484A76"/>
    <w:rsid w:val="00496FC5"/>
    <w:rsid w:val="004A751A"/>
    <w:rsid w:val="004C2995"/>
    <w:rsid w:val="004D1A32"/>
    <w:rsid w:val="00526A7E"/>
    <w:rsid w:val="00527C13"/>
    <w:rsid w:val="00532146"/>
    <w:rsid w:val="00533026"/>
    <w:rsid w:val="005346FD"/>
    <w:rsid w:val="005565E5"/>
    <w:rsid w:val="00567A52"/>
    <w:rsid w:val="005747CC"/>
    <w:rsid w:val="00580FF2"/>
    <w:rsid w:val="00583188"/>
    <w:rsid w:val="005A43A6"/>
    <w:rsid w:val="005A43CB"/>
    <w:rsid w:val="005A71E2"/>
    <w:rsid w:val="005D6494"/>
    <w:rsid w:val="005D7AF6"/>
    <w:rsid w:val="0061542F"/>
    <w:rsid w:val="00617A0D"/>
    <w:rsid w:val="006209E6"/>
    <w:rsid w:val="00635D9B"/>
    <w:rsid w:val="00645BB5"/>
    <w:rsid w:val="00653CF8"/>
    <w:rsid w:val="00656CEB"/>
    <w:rsid w:val="00665922"/>
    <w:rsid w:val="00692D00"/>
    <w:rsid w:val="00692DF1"/>
    <w:rsid w:val="006A58CC"/>
    <w:rsid w:val="006D5AF6"/>
    <w:rsid w:val="006E4FA8"/>
    <w:rsid w:val="006F4CD5"/>
    <w:rsid w:val="00700FDF"/>
    <w:rsid w:val="00705DE0"/>
    <w:rsid w:val="00705E90"/>
    <w:rsid w:val="0074636B"/>
    <w:rsid w:val="00747AA6"/>
    <w:rsid w:val="00773FAF"/>
    <w:rsid w:val="00796010"/>
    <w:rsid w:val="00797D21"/>
    <w:rsid w:val="007A2773"/>
    <w:rsid w:val="007B5D9F"/>
    <w:rsid w:val="007D0B45"/>
    <w:rsid w:val="007E17E1"/>
    <w:rsid w:val="007E758D"/>
    <w:rsid w:val="00830665"/>
    <w:rsid w:val="00834350"/>
    <w:rsid w:val="00837BE3"/>
    <w:rsid w:val="0084211A"/>
    <w:rsid w:val="00845276"/>
    <w:rsid w:val="00852116"/>
    <w:rsid w:val="00857D9C"/>
    <w:rsid w:val="00881489"/>
    <w:rsid w:val="008B7FF3"/>
    <w:rsid w:val="008C78D5"/>
    <w:rsid w:val="008D0D5F"/>
    <w:rsid w:val="008E24DB"/>
    <w:rsid w:val="009007CE"/>
    <w:rsid w:val="00920AD1"/>
    <w:rsid w:val="00953598"/>
    <w:rsid w:val="00957A5D"/>
    <w:rsid w:val="00960826"/>
    <w:rsid w:val="00973640"/>
    <w:rsid w:val="00973F4F"/>
    <w:rsid w:val="009830E1"/>
    <w:rsid w:val="0098751F"/>
    <w:rsid w:val="009A768C"/>
    <w:rsid w:val="009A7EDA"/>
    <w:rsid w:val="009F194A"/>
    <w:rsid w:val="00A05A9D"/>
    <w:rsid w:val="00A12F1C"/>
    <w:rsid w:val="00A14311"/>
    <w:rsid w:val="00A235C8"/>
    <w:rsid w:val="00A237C1"/>
    <w:rsid w:val="00A238E8"/>
    <w:rsid w:val="00A361D6"/>
    <w:rsid w:val="00A52C8F"/>
    <w:rsid w:val="00A651B1"/>
    <w:rsid w:val="00A65F10"/>
    <w:rsid w:val="00A7794D"/>
    <w:rsid w:val="00A81C3E"/>
    <w:rsid w:val="00A84A07"/>
    <w:rsid w:val="00A87DA6"/>
    <w:rsid w:val="00A90DD0"/>
    <w:rsid w:val="00A952BE"/>
    <w:rsid w:val="00A95A3F"/>
    <w:rsid w:val="00AC5534"/>
    <w:rsid w:val="00AC7D46"/>
    <w:rsid w:val="00B01A48"/>
    <w:rsid w:val="00B12C96"/>
    <w:rsid w:val="00B24525"/>
    <w:rsid w:val="00B26605"/>
    <w:rsid w:val="00B26F2F"/>
    <w:rsid w:val="00B30211"/>
    <w:rsid w:val="00B32021"/>
    <w:rsid w:val="00B3652D"/>
    <w:rsid w:val="00B40B7B"/>
    <w:rsid w:val="00B42EAE"/>
    <w:rsid w:val="00B4738E"/>
    <w:rsid w:val="00B80D14"/>
    <w:rsid w:val="00BB229C"/>
    <w:rsid w:val="00BC1492"/>
    <w:rsid w:val="00BD1A95"/>
    <w:rsid w:val="00BD3304"/>
    <w:rsid w:val="00BD578B"/>
    <w:rsid w:val="00BE085C"/>
    <w:rsid w:val="00BF6149"/>
    <w:rsid w:val="00C012E7"/>
    <w:rsid w:val="00C41315"/>
    <w:rsid w:val="00C53043"/>
    <w:rsid w:val="00C64557"/>
    <w:rsid w:val="00C674C0"/>
    <w:rsid w:val="00C71352"/>
    <w:rsid w:val="00C72EFD"/>
    <w:rsid w:val="00C808C2"/>
    <w:rsid w:val="00C8416A"/>
    <w:rsid w:val="00CB23E9"/>
    <w:rsid w:val="00CC6DED"/>
    <w:rsid w:val="00CD10D4"/>
    <w:rsid w:val="00CE16D8"/>
    <w:rsid w:val="00CE36E3"/>
    <w:rsid w:val="00D02AD1"/>
    <w:rsid w:val="00D106BA"/>
    <w:rsid w:val="00D20F56"/>
    <w:rsid w:val="00D34868"/>
    <w:rsid w:val="00D42D2E"/>
    <w:rsid w:val="00D430AB"/>
    <w:rsid w:val="00D43C28"/>
    <w:rsid w:val="00D555D0"/>
    <w:rsid w:val="00D66EE7"/>
    <w:rsid w:val="00D75064"/>
    <w:rsid w:val="00D83162"/>
    <w:rsid w:val="00DA7F31"/>
    <w:rsid w:val="00DB0421"/>
    <w:rsid w:val="00DE4C9D"/>
    <w:rsid w:val="00DF0A29"/>
    <w:rsid w:val="00DF0B42"/>
    <w:rsid w:val="00E243FF"/>
    <w:rsid w:val="00E36F96"/>
    <w:rsid w:val="00E807EB"/>
    <w:rsid w:val="00E86C05"/>
    <w:rsid w:val="00EB0463"/>
    <w:rsid w:val="00EB5B20"/>
    <w:rsid w:val="00EB6766"/>
    <w:rsid w:val="00EC2F9C"/>
    <w:rsid w:val="00EF4605"/>
    <w:rsid w:val="00F0215E"/>
    <w:rsid w:val="00F02667"/>
    <w:rsid w:val="00F10C07"/>
    <w:rsid w:val="00F1345E"/>
    <w:rsid w:val="00F23E92"/>
    <w:rsid w:val="00F472DC"/>
    <w:rsid w:val="00F64B78"/>
    <w:rsid w:val="00F71220"/>
    <w:rsid w:val="00F73097"/>
    <w:rsid w:val="00F74AB0"/>
    <w:rsid w:val="00FA4E55"/>
    <w:rsid w:val="00FA6B44"/>
    <w:rsid w:val="00FC14F8"/>
    <w:rsid w:val="00FC1BC6"/>
    <w:rsid w:val="00FE61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B9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footnote reference"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FA8"/>
    <w:rPr>
      <w:lang w:val="sr-Cyrl-ME"/>
    </w:rPr>
  </w:style>
  <w:style w:type="paragraph" w:styleId="Heading2">
    <w:name w:val="heading 2"/>
    <w:basedOn w:val="Normal"/>
    <w:next w:val="Normal"/>
    <w:link w:val="Heading2Char"/>
    <w:uiPriority w:val="9"/>
    <w:unhideWhenUsed/>
    <w:qFormat/>
    <w:rsid w:val="00FA6B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C1BC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7F31"/>
    <w:pPr>
      <w:ind w:left="720"/>
      <w:contextualSpacing/>
    </w:pPr>
  </w:style>
  <w:style w:type="table" w:styleId="TableGrid">
    <w:name w:val="Table Grid"/>
    <w:basedOn w:val="TableNormal"/>
    <w:uiPriority w:val="39"/>
    <w:rsid w:val="002C3118"/>
    <w:pPr>
      <w:suppressAutoHyphens/>
      <w:spacing w:after="0" w:line="240" w:lineRule="auto"/>
    </w:pPr>
    <w:rPr>
      <w:rFonts w:ascii="Calibri" w:eastAsia="Segoe UI" w:hAnsi="Calibri" w:cs="Tahom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qFormat/>
    <w:rsid w:val="00D43C28"/>
    <w:pPr>
      <w:suppressAutoHyphens/>
      <w:spacing w:before="280" w:after="280" w:line="240" w:lineRule="auto"/>
    </w:pPr>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uiPriority w:val="9"/>
    <w:rsid w:val="00FA6B44"/>
    <w:rPr>
      <w:rFonts w:asciiTheme="majorHAnsi" w:eastAsiaTheme="majorEastAsia" w:hAnsiTheme="majorHAnsi" w:cstheme="majorBidi"/>
      <w:color w:val="2F5496" w:themeColor="accent1" w:themeShade="BF"/>
      <w:sz w:val="26"/>
      <w:szCs w:val="26"/>
      <w:lang w:val="sr-Cyrl-ME"/>
    </w:rPr>
  </w:style>
  <w:style w:type="paragraph" w:styleId="FootnoteText">
    <w:name w:val="footnote text"/>
    <w:basedOn w:val="Normal"/>
    <w:link w:val="FootnoteTextChar"/>
    <w:uiPriority w:val="99"/>
    <w:rsid w:val="00FC1BC6"/>
    <w:pPr>
      <w:suppressAutoHyphens/>
      <w:spacing w:after="0" w:line="240" w:lineRule="auto"/>
    </w:pPr>
    <w:rPr>
      <w:rFonts w:ascii="Calibri" w:eastAsia="Calibri" w:hAnsi="Calibri" w:cs="Tahoma"/>
      <w:sz w:val="20"/>
      <w:szCs w:val="20"/>
      <w:lang w:val="en-US"/>
    </w:rPr>
  </w:style>
  <w:style w:type="character" w:customStyle="1" w:styleId="FootnoteTextChar">
    <w:name w:val="Footnote Text Char"/>
    <w:basedOn w:val="DefaultParagraphFont"/>
    <w:link w:val="FootnoteText"/>
    <w:uiPriority w:val="99"/>
    <w:rsid w:val="00FC1BC6"/>
    <w:rPr>
      <w:rFonts w:ascii="Calibri" w:eastAsia="Calibri" w:hAnsi="Calibri" w:cs="Tahoma"/>
      <w:sz w:val="20"/>
      <w:szCs w:val="20"/>
    </w:rPr>
  </w:style>
  <w:style w:type="character" w:styleId="FootnoteReference">
    <w:name w:val="footnote reference"/>
    <w:basedOn w:val="DefaultParagraphFont"/>
    <w:uiPriority w:val="99"/>
    <w:semiHidden/>
    <w:unhideWhenUsed/>
    <w:qFormat/>
    <w:rsid w:val="00FC1BC6"/>
    <w:rPr>
      <w:vertAlign w:val="superscript"/>
    </w:rPr>
  </w:style>
  <w:style w:type="table" w:customStyle="1" w:styleId="TableGrid1">
    <w:name w:val="Table Grid1"/>
    <w:basedOn w:val="TableNormal"/>
    <w:next w:val="TableGrid"/>
    <w:uiPriority w:val="59"/>
    <w:rsid w:val="00FC1BC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FC1BC6"/>
    <w:rPr>
      <w:rFonts w:asciiTheme="majorHAnsi" w:eastAsiaTheme="majorEastAsia" w:hAnsiTheme="majorHAnsi" w:cstheme="majorBidi"/>
      <w:color w:val="1F3763" w:themeColor="accent1" w:themeShade="7F"/>
      <w:sz w:val="24"/>
      <w:szCs w:val="24"/>
      <w:lang w:val="sr-Cyrl-ME"/>
    </w:rPr>
  </w:style>
  <w:style w:type="character" w:styleId="Hyperlink">
    <w:name w:val="Hyperlink"/>
    <w:basedOn w:val="DefaultParagraphFont"/>
    <w:uiPriority w:val="99"/>
    <w:rsid w:val="00B3652D"/>
    <w:rPr>
      <w:color w:val="0563C1"/>
      <w:u w:val="single"/>
    </w:rPr>
  </w:style>
  <w:style w:type="character" w:styleId="CommentReference">
    <w:name w:val="annotation reference"/>
    <w:basedOn w:val="DefaultParagraphFont"/>
    <w:uiPriority w:val="99"/>
    <w:qFormat/>
    <w:rsid w:val="004A751A"/>
    <w:rPr>
      <w:sz w:val="16"/>
      <w:szCs w:val="16"/>
    </w:rPr>
  </w:style>
  <w:style w:type="paragraph" w:styleId="CommentText">
    <w:name w:val="annotation text"/>
    <w:basedOn w:val="Normal"/>
    <w:link w:val="CommentTextChar"/>
    <w:uiPriority w:val="99"/>
    <w:qFormat/>
    <w:rsid w:val="004A751A"/>
    <w:pPr>
      <w:suppressAutoHyphens/>
      <w:spacing w:line="240" w:lineRule="auto"/>
    </w:pPr>
    <w:rPr>
      <w:rFonts w:ascii="Calibri" w:eastAsia="Segoe UI" w:hAnsi="Calibri" w:cs="Tahoma"/>
      <w:sz w:val="20"/>
      <w:szCs w:val="20"/>
      <w:lang w:val="en-US"/>
    </w:rPr>
  </w:style>
  <w:style w:type="character" w:customStyle="1" w:styleId="CommentTextChar">
    <w:name w:val="Comment Text Char"/>
    <w:basedOn w:val="DefaultParagraphFont"/>
    <w:link w:val="CommentText"/>
    <w:uiPriority w:val="99"/>
    <w:rsid w:val="004A751A"/>
    <w:rPr>
      <w:rFonts w:ascii="Calibri" w:eastAsia="Segoe UI" w:hAnsi="Calibri" w:cs="Tahoma"/>
      <w:sz w:val="20"/>
      <w:szCs w:val="20"/>
    </w:rPr>
  </w:style>
  <w:style w:type="paragraph" w:styleId="BalloonText">
    <w:name w:val="Balloon Text"/>
    <w:basedOn w:val="Normal"/>
    <w:link w:val="BalloonTextChar"/>
    <w:uiPriority w:val="99"/>
    <w:semiHidden/>
    <w:unhideWhenUsed/>
    <w:rsid w:val="004A75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751A"/>
    <w:rPr>
      <w:rFonts w:ascii="Segoe UI" w:hAnsi="Segoe UI" w:cs="Segoe UI"/>
      <w:sz w:val="18"/>
      <w:szCs w:val="18"/>
      <w:lang w:val="sr-Cyrl-ME"/>
    </w:rPr>
  </w:style>
  <w:style w:type="paragraph" w:styleId="CommentSubject">
    <w:name w:val="annotation subject"/>
    <w:basedOn w:val="CommentText"/>
    <w:next w:val="CommentText"/>
    <w:link w:val="CommentSubjectChar"/>
    <w:uiPriority w:val="99"/>
    <w:semiHidden/>
    <w:unhideWhenUsed/>
    <w:rsid w:val="0012756A"/>
    <w:pPr>
      <w:suppressAutoHyphens w:val="0"/>
    </w:pPr>
    <w:rPr>
      <w:rFonts w:asciiTheme="minorHAnsi" w:eastAsiaTheme="minorHAnsi" w:hAnsiTheme="minorHAnsi" w:cstheme="minorBidi"/>
      <w:b/>
      <w:bCs/>
      <w:lang w:val="sr-Cyrl-ME"/>
    </w:rPr>
  </w:style>
  <w:style w:type="character" w:customStyle="1" w:styleId="CommentSubjectChar">
    <w:name w:val="Comment Subject Char"/>
    <w:basedOn w:val="CommentTextChar"/>
    <w:link w:val="CommentSubject"/>
    <w:uiPriority w:val="99"/>
    <w:semiHidden/>
    <w:rsid w:val="0012756A"/>
    <w:rPr>
      <w:rFonts w:ascii="Calibri" w:eastAsia="Segoe UI" w:hAnsi="Calibri" w:cs="Tahoma"/>
      <w:b/>
      <w:bCs/>
      <w:sz w:val="20"/>
      <w:szCs w:val="20"/>
      <w:lang w:val="sr-Cyrl-ME"/>
    </w:rPr>
  </w:style>
  <w:style w:type="paragraph" w:styleId="NoSpacing">
    <w:name w:val="No Spacing"/>
    <w:uiPriority w:val="1"/>
    <w:qFormat/>
    <w:rsid w:val="00BB229C"/>
    <w:pPr>
      <w:spacing w:after="0" w:line="240" w:lineRule="auto"/>
    </w:pPr>
    <w:rPr>
      <w:lang w:val="sr-Cyrl-ME"/>
    </w:rPr>
  </w:style>
  <w:style w:type="paragraph" w:styleId="Header">
    <w:name w:val="header"/>
    <w:basedOn w:val="Normal"/>
    <w:link w:val="HeaderChar"/>
    <w:uiPriority w:val="99"/>
    <w:unhideWhenUsed/>
    <w:rsid w:val="002071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7135"/>
    <w:rPr>
      <w:lang w:val="sr-Cyrl-ME"/>
    </w:rPr>
  </w:style>
  <w:style w:type="paragraph" w:styleId="Footer">
    <w:name w:val="footer"/>
    <w:basedOn w:val="Normal"/>
    <w:link w:val="FooterChar"/>
    <w:uiPriority w:val="99"/>
    <w:unhideWhenUsed/>
    <w:rsid w:val="002071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7135"/>
    <w:rPr>
      <w:lang w:val="sr-Cyrl-M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footnote reference"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FA8"/>
    <w:rPr>
      <w:lang w:val="sr-Cyrl-ME"/>
    </w:rPr>
  </w:style>
  <w:style w:type="paragraph" w:styleId="Heading2">
    <w:name w:val="heading 2"/>
    <w:basedOn w:val="Normal"/>
    <w:next w:val="Normal"/>
    <w:link w:val="Heading2Char"/>
    <w:uiPriority w:val="9"/>
    <w:unhideWhenUsed/>
    <w:qFormat/>
    <w:rsid w:val="00FA6B4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C1BC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7F31"/>
    <w:pPr>
      <w:ind w:left="720"/>
      <w:contextualSpacing/>
    </w:pPr>
  </w:style>
  <w:style w:type="table" w:styleId="TableGrid">
    <w:name w:val="Table Grid"/>
    <w:basedOn w:val="TableNormal"/>
    <w:uiPriority w:val="39"/>
    <w:rsid w:val="002C3118"/>
    <w:pPr>
      <w:suppressAutoHyphens/>
      <w:spacing w:after="0" w:line="240" w:lineRule="auto"/>
    </w:pPr>
    <w:rPr>
      <w:rFonts w:ascii="Calibri" w:eastAsia="Segoe UI" w:hAnsi="Calibri" w:cs="Tahom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qFormat/>
    <w:rsid w:val="00D43C28"/>
    <w:pPr>
      <w:suppressAutoHyphens/>
      <w:spacing w:before="280" w:after="280" w:line="240" w:lineRule="auto"/>
    </w:pPr>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uiPriority w:val="9"/>
    <w:rsid w:val="00FA6B44"/>
    <w:rPr>
      <w:rFonts w:asciiTheme="majorHAnsi" w:eastAsiaTheme="majorEastAsia" w:hAnsiTheme="majorHAnsi" w:cstheme="majorBidi"/>
      <w:color w:val="2F5496" w:themeColor="accent1" w:themeShade="BF"/>
      <w:sz w:val="26"/>
      <w:szCs w:val="26"/>
      <w:lang w:val="sr-Cyrl-ME"/>
    </w:rPr>
  </w:style>
  <w:style w:type="paragraph" w:styleId="FootnoteText">
    <w:name w:val="footnote text"/>
    <w:basedOn w:val="Normal"/>
    <w:link w:val="FootnoteTextChar"/>
    <w:uiPriority w:val="99"/>
    <w:rsid w:val="00FC1BC6"/>
    <w:pPr>
      <w:suppressAutoHyphens/>
      <w:spacing w:after="0" w:line="240" w:lineRule="auto"/>
    </w:pPr>
    <w:rPr>
      <w:rFonts w:ascii="Calibri" w:eastAsia="Calibri" w:hAnsi="Calibri" w:cs="Tahoma"/>
      <w:sz w:val="20"/>
      <w:szCs w:val="20"/>
      <w:lang w:val="en-US"/>
    </w:rPr>
  </w:style>
  <w:style w:type="character" w:customStyle="1" w:styleId="FootnoteTextChar">
    <w:name w:val="Footnote Text Char"/>
    <w:basedOn w:val="DefaultParagraphFont"/>
    <w:link w:val="FootnoteText"/>
    <w:uiPriority w:val="99"/>
    <w:rsid w:val="00FC1BC6"/>
    <w:rPr>
      <w:rFonts w:ascii="Calibri" w:eastAsia="Calibri" w:hAnsi="Calibri" w:cs="Tahoma"/>
      <w:sz w:val="20"/>
      <w:szCs w:val="20"/>
    </w:rPr>
  </w:style>
  <w:style w:type="character" w:styleId="FootnoteReference">
    <w:name w:val="footnote reference"/>
    <w:basedOn w:val="DefaultParagraphFont"/>
    <w:uiPriority w:val="99"/>
    <w:semiHidden/>
    <w:unhideWhenUsed/>
    <w:qFormat/>
    <w:rsid w:val="00FC1BC6"/>
    <w:rPr>
      <w:vertAlign w:val="superscript"/>
    </w:rPr>
  </w:style>
  <w:style w:type="table" w:customStyle="1" w:styleId="TableGrid1">
    <w:name w:val="Table Grid1"/>
    <w:basedOn w:val="TableNormal"/>
    <w:next w:val="TableGrid"/>
    <w:uiPriority w:val="59"/>
    <w:rsid w:val="00FC1BC6"/>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FC1BC6"/>
    <w:rPr>
      <w:rFonts w:asciiTheme="majorHAnsi" w:eastAsiaTheme="majorEastAsia" w:hAnsiTheme="majorHAnsi" w:cstheme="majorBidi"/>
      <w:color w:val="1F3763" w:themeColor="accent1" w:themeShade="7F"/>
      <w:sz w:val="24"/>
      <w:szCs w:val="24"/>
      <w:lang w:val="sr-Cyrl-ME"/>
    </w:rPr>
  </w:style>
  <w:style w:type="character" w:styleId="Hyperlink">
    <w:name w:val="Hyperlink"/>
    <w:basedOn w:val="DefaultParagraphFont"/>
    <w:uiPriority w:val="99"/>
    <w:rsid w:val="00B3652D"/>
    <w:rPr>
      <w:color w:val="0563C1"/>
      <w:u w:val="single"/>
    </w:rPr>
  </w:style>
  <w:style w:type="character" w:styleId="CommentReference">
    <w:name w:val="annotation reference"/>
    <w:basedOn w:val="DefaultParagraphFont"/>
    <w:uiPriority w:val="99"/>
    <w:qFormat/>
    <w:rsid w:val="004A751A"/>
    <w:rPr>
      <w:sz w:val="16"/>
      <w:szCs w:val="16"/>
    </w:rPr>
  </w:style>
  <w:style w:type="paragraph" w:styleId="CommentText">
    <w:name w:val="annotation text"/>
    <w:basedOn w:val="Normal"/>
    <w:link w:val="CommentTextChar"/>
    <w:uiPriority w:val="99"/>
    <w:qFormat/>
    <w:rsid w:val="004A751A"/>
    <w:pPr>
      <w:suppressAutoHyphens/>
      <w:spacing w:line="240" w:lineRule="auto"/>
    </w:pPr>
    <w:rPr>
      <w:rFonts w:ascii="Calibri" w:eastAsia="Segoe UI" w:hAnsi="Calibri" w:cs="Tahoma"/>
      <w:sz w:val="20"/>
      <w:szCs w:val="20"/>
      <w:lang w:val="en-US"/>
    </w:rPr>
  </w:style>
  <w:style w:type="character" w:customStyle="1" w:styleId="CommentTextChar">
    <w:name w:val="Comment Text Char"/>
    <w:basedOn w:val="DefaultParagraphFont"/>
    <w:link w:val="CommentText"/>
    <w:uiPriority w:val="99"/>
    <w:rsid w:val="004A751A"/>
    <w:rPr>
      <w:rFonts w:ascii="Calibri" w:eastAsia="Segoe UI" w:hAnsi="Calibri" w:cs="Tahoma"/>
      <w:sz w:val="20"/>
      <w:szCs w:val="20"/>
    </w:rPr>
  </w:style>
  <w:style w:type="paragraph" w:styleId="BalloonText">
    <w:name w:val="Balloon Text"/>
    <w:basedOn w:val="Normal"/>
    <w:link w:val="BalloonTextChar"/>
    <w:uiPriority w:val="99"/>
    <w:semiHidden/>
    <w:unhideWhenUsed/>
    <w:rsid w:val="004A751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751A"/>
    <w:rPr>
      <w:rFonts w:ascii="Segoe UI" w:hAnsi="Segoe UI" w:cs="Segoe UI"/>
      <w:sz w:val="18"/>
      <w:szCs w:val="18"/>
      <w:lang w:val="sr-Cyrl-ME"/>
    </w:rPr>
  </w:style>
  <w:style w:type="paragraph" w:styleId="CommentSubject">
    <w:name w:val="annotation subject"/>
    <w:basedOn w:val="CommentText"/>
    <w:next w:val="CommentText"/>
    <w:link w:val="CommentSubjectChar"/>
    <w:uiPriority w:val="99"/>
    <w:semiHidden/>
    <w:unhideWhenUsed/>
    <w:rsid w:val="0012756A"/>
    <w:pPr>
      <w:suppressAutoHyphens w:val="0"/>
    </w:pPr>
    <w:rPr>
      <w:rFonts w:asciiTheme="minorHAnsi" w:eastAsiaTheme="minorHAnsi" w:hAnsiTheme="minorHAnsi" w:cstheme="minorBidi"/>
      <w:b/>
      <w:bCs/>
      <w:lang w:val="sr-Cyrl-ME"/>
    </w:rPr>
  </w:style>
  <w:style w:type="character" w:customStyle="1" w:styleId="CommentSubjectChar">
    <w:name w:val="Comment Subject Char"/>
    <w:basedOn w:val="CommentTextChar"/>
    <w:link w:val="CommentSubject"/>
    <w:uiPriority w:val="99"/>
    <w:semiHidden/>
    <w:rsid w:val="0012756A"/>
    <w:rPr>
      <w:rFonts w:ascii="Calibri" w:eastAsia="Segoe UI" w:hAnsi="Calibri" w:cs="Tahoma"/>
      <w:b/>
      <w:bCs/>
      <w:sz w:val="20"/>
      <w:szCs w:val="20"/>
      <w:lang w:val="sr-Cyrl-ME"/>
    </w:rPr>
  </w:style>
  <w:style w:type="paragraph" w:styleId="NoSpacing">
    <w:name w:val="No Spacing"/>
    <w:uiPriority w:val="1"/>
    <w:qFormat/>
    <w:rsid w:val="00BB229C"/>
    <w:pPr>
      <w:spacing w:after="0" w:line="240" w:lineRule="auto"/>
    </w:pPr>
    <w:rPr>
      <w:lang w:val="sr-Cyrl-ME"/>
    </w:rPr>
  </w:style>
  <w:style w:type="paragraph" w:styleId="Header">
    <w:name w:val="header"/>
    <w:basedOn w:val="Normal"/>
    <w:link w:val="HeaderChar"/>
    <w:uiPriority w:val="99"/>
    <w:unhideWhenUsed/>
    <w:rsid w:val="002071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7135"/>
    <w:rPr>
      <w:lang w:val="sr-Cyrl-ME"/>
    </w:rPr>
  </w:style>
  <w:style w:type="paragraph" w:styleId="Footer">
    <w:name w:val="footer"/>
    <w:basedOn w:val="Normal"/>
    <w:link w:val="FooterChar"/>
    <w:uiPriority w:val="99"/>
    <w:unhideWhenUsed/>
    <w:rsid w:val="002071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7135"/>
    <w:rPr>
      <w:lang w:val="sr-Cyrl-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219174">
      <w:bodyDiv w:val="1"/>
      <w:marLeft w:val="0"/>
      <w:marRight w:val="0"/>
      <w:marTop w:val="0"/>
      <w:marBottom w:val="0"/>
      <w:divBdr>
        <w:top w:val="none" w:sz="0" w:space="0" w:color="auto"/>
        <w:left w:val="none" w:sz="0" w:space="0" w:color="auto"/>
        <w:bottom w:val="none" w:sz="0" w:space="0" w:color="auto"/>
        <w:right w:val="none" w:sz="0" w:space="0" w:color="auto"/>
      </w:divBdr>
    </w:div>
    <w:div w:id="1591692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7.png"/><Relationship Id="rId39" Type="http://schemas.openxmlformats.org/officeDocument/2006/relationships/image" Target="media/image30.png"/><Relationship Id="rId3" Type="http://schemas.openxmlformats.org/officeDocument/2006/relationships/styles" Target="styles.xml"/><Relationship Id="rId21" Type="http://schemas.openxmlformats.org/officeDocument/2006/relationships/image" Target="media/image12.png"/><Relationship Id="rId34" Type="http://schemas.openxmlformats.org/officeDocument/2006/relationships/image" Target="media/image25.png"/><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6.png"/><Relationship Id="rId33" Type="http://schemas.openxmlformats.org/officeDocument/2006/relationships/image" Target="media/image24.png"/><Relationship Id="rId38" Type="http://schemas.openxmlformats.org/officeDocument/2006/relationships/image" Target="media/image29.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image" Target="media/image20.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5.png"/><Relationship Id="rId32" Type="http://schemas.openxmlformats.org/officeDocument/2006/relationships/image" Target="media/image23.png"/><Relationship Id="rId37" Type="http://schemas.openxmlformats.org/officeDocument/2006/relationships/image" Target="media/image28.png"/><Relationship Id="rId40"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image" Target="media/image19.png"/><Relationship Id="rId36" Type="http://schemas.openxmlformats.org/officeDocument/2006/relationships/image" Target="media/image27.png"/><Relationship Id="rId10" Type="http://schemas.openxmlformats.org/officeDocument/2006/relationships/footer" Target="footer1.xml"/><Relationship Id="rId19" Type="http://schemas.openxmlformats.org/officeDocument/2006/relationships/image" Target="media/image10.png"/><Relationship Id="rId31" Type="http://schemas.openxmlformats.org/officeDocument/2006/relationships/image" Target="media/image2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png"/><Relationship Id="rId30" Type="http://schemas.openxmlformats.org/officeDocument/2006/relationships/image" Target="media/image21.png"/><Relationship Id="rId35" Type="http://schemas.openxmlformats.org/officeDocument/2006/relationships/image" Target="media/image26.png"/></Relationships>
</file>

<file path=word/_rels/footnotes.xml.rels><?xml version="1.0" encoding="UTF-8" standalone="yes"?>
<Relationships xmlns="http://schemas.openxmlformats.org/package/2006/relationships"><Relationship Id="rId1" Type="http://schemas.openxmlformats.org/officeDocument/2006/relationships/hyperlink" Target="https://bit.ly/2tSKqf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4CF3DC-96BE-4B80-89AA-CC718A1C8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9078</Words>
  <Characters>51747</Characters>
  <Application>Microsoft Office Word</Application>
  <DocSecurity>0</DocSecurity>
  <Lines>431</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Vanja Kontic</dc:creator>
  <cp:lastModifiedBy>Athlon</cp:lastModifiedBy>
  <cp:revision>2</cp:revision>
  <cp:lastPrinted>2024-01-22T07:40:00Z</cp:lastPrinted>
  <dcterms:created xsi:type="dcterms:W3CDTF">2025-06-25T11:03:00Z</dcterms:created>
  <dcterms:modified xsi:type="dcterms:W3CDTF">2025-06-25T11:03:00Z</dcterms:modified>
</cp:coreProperties>
</file>